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 xml:space="preserve">ЗАКОН </w:t>
      </w:r>
      <w:r>
        <w:rPr>
          <w:sz w:val="24"/>
          <w:szCs w:val="24"/>
        </w:rPr>
        <w:t xml:space="preserve"> </w:t>
      </w:r>
      <w:r w:rsidRPr="00C300A4">
        <w:rPr>
          <w:sz w:val="24"/>
          <w:szCs w:val="24"/>
        </w:rPr>
        <w:t xml:space="preserve">ИРКУТСКОЙ ОБЛАСТИ </w:t>
      </w:r>
      <w:r>
        <w:rPr>
          <w:sz w:val="24"/>
          <w:szCs w:val="24"/>
        </w:rPr>
        <w:t xml:space="preserve"> </w:t>
      </w:r>
      <w:r w:rsidRPr="00C300A4">
        <w:rPr>
          <w:sz w:val="24"/>
          <w:szCs w:val="24"/>
        </w:rPr>
        <w:t xml:space="preserve">от 12 ноября 2007 года N 107-оз 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 xml:space="preserve">ОБ АДМИНИСТРАТИВНОЙ ОТВЕТСТВЕННОСТИ ЗА ОТДЕЛЬНЫЕ ПРАВОНАРУШЕНИЯ В СФЕРЕ ОХРАНЫ ОБЩЕСТВЕННОГО ПОРЯДКА В ИРКУТСКОЙ ОБЛАСТИ 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{ИЗМЕНЕНИЯ И ДОПОЛНЕНИЯ: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Закон Иркутской области от 12.07.2010 г. N 61-оз;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Закон Иркутской области от 17.10.2011 г. N 85-оз;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Закон Иркутской области от 28.12.2012 N 153-оз;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Закон Иркутской области от 13.05.2013 N 27-оз}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Глава 1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ОБЩИЕ ПОЛОЖЕНИЯ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Статья 1. Предмет регулирования настоящего Закона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отдельные правонарушения в сфере охраны общественного порядка, не установленные Кодексом Российской Федерации об административных правонарушениях.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Статья 2. Термины, применяемые в настоящем Законе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1. Для целей настоящего Закона применяются следующие основные понятия: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b/>
          <w:sz w:val="24"/>
          <w:szCs w:val="24"/>
        </w:rPr>
        <w:t>общественный порядок</w:t>
      </w:r>
      <w:r w:rsidRPr="00C300A4">
        <w:rPr>
          <w:sz w:val="24"/>
          <w:szCs w:val="24"/>
        </w:rPr>
        <w:t xml:space="preserve"> - система отношений, которая складывается в результате соблюдения норм и правил, регулирующих поведение людей в общественных местах и других местах, в которых удовлетворяются различные жизненные потребности граждан;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b/>
          <w:sz w:val="24"/>
          <w:szCs w:val="24"/>
        </w:rPr>
        <w:t>общественные места</w:t>
      </w:r>
      <w:r w:rsidRPr="00C300A4">
        <w:rPr>
          <w:sz w:val="24"/>
          <w:szCs w:val="24"/>
        </w:rPr>
        <w:t xml:space="preserve"> - улицы, площади, транспортные средства общего пользования, парки, скверы, стадионы, залы зрелищных мероприятий, дворы, подъезды, лестничные клетки, лифты жилых домов и другие места, в которых удовлетворяются различные жизненные потребности и которые свободны для доступа граждан;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b/>
          <w:sz w:val="24"/>
          <w:szCs w:val="24"/>
        </w:rPr>
        <w:t>непристойные надписи -</w:t>
      </w:r>
      <w:r w:rsidRPr="00C300A4">
        <w:rPr>
          <w:sz w:val="24"/>
          <w:szCs w:val="24"/>
        </w:rPr>
        <w:t xml:space="preserve"> нецензурные слова и выражения;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b/>
          <w:sz w:val="24"/>
          <w:szCs w:val="24"/>
        </w:rPr>
        <w:t>непристойные рисунки</w:t>
      </w:r>
      <w:r w:rsidRPr="00C300A4">
        <w:rPr>
          <w:sz w:val="24"/>
          <w:szCs w:val="24"/>
        </w:rPr>
        <w:t xml:space="preserve"> - рисунки, оскорбляющие человеческое достоинство и общественную нравственность;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b/>
          <w:sz w:val="24"/>
          <w:szCs w:val="24"/>
        </w:rPr>
        <w:t>действия, нарушающие тишину и покой граждан</w:t>
      </w:r>
      <w:r w:rsidRPr="00C300A4">
        <w:rPr>
          <w:sz w:val="24"/>
          <w:szCs w:val="24"/>
        </w:rPr>
        <w:t>, - любые действия, производящие шум и тем самым нарушающие тишину и покой граждан, в том числе: личные действия граждан, действия механических средств и технических устройств.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2. Употребляемые в настоящем Законе термины: "административная ответственность", "административное правонарушение", "должностное лицо", "предупреждение", "административный штраф", иные термины используются в значениях, определенных Кодексом Российской Федерации об административных правонарушениях.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Глава 2 АДМИНИСТРАТИВНЫЕ ПРАВОНАРУШЕНИЯ, ПОСЯГАЮЩИЕ НА ОБЩЕСТВЕННЫЙ ПОРЯДОК В ОБЛАСТИ</w:t>
      </w:r>
    </w:p>
    <w:p w:rsidR="00922AE9" w:rsidRPr="00C300A4" w:rsidRDefault="00922AE9" w:rsidP="003523B5">
      <w:pPr>
        <w:rPr>
          <w:b/>
          <w:sz w:val="24"/>
          <w:szCs w:val="24"/>
        </w:rPr>
      </w:pPr>
      <w:r w:rsidRPr="00C300A4">
        <w:rPr>
          <w:b/>
          <w:sz w:val="24"/>
          <w:szCs w:val="24"/>
        </w:rPr>
        <w:t>Статья 3. Нарушение общественного порядка, выразившееся в совершении действий, нарушающих тишину и покой граждан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1. Нарушение общественного порядка, выразившееся в совершении действий, нарушающих тишину и покой граждан с 23.00 часов до 7.00 часов следующего дня,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в случае, если указанные действия не содержат административного правонарушения, предусмотренного статьей 20.1 Кодекса Российской Федерации об административных правонарушениях, -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 xml:space="preserve">11. Нарушение общественного порядка, выразившееся в совершении действий, нарушающих тишину и покой граждан в многоквартирных домах с 7-00 часов до 23-00 часов, за исключением проведения строительно-монтажных работ,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действия не влекут административной ответственности за административные правонарушения, предусмотренные частями 12 и 13 настоящей статьи, 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– от одной тысячи до двух тысяч рублей.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12. Нарушение общественного порядка, выразившееся в совершении действий, нарушающих тишину и покой граждан в многоквартирных домах в воскресные и нерабочие праздничные дни с 7-00 часов до 23-00 часов,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рублей, на должностных лиц - от одной тысячи до двух тысяч рублей; на юридических лиц – от двух тысяч до трех тысяч рублей.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13. Нарушение общественного порядка, выразившееся в проведении строительно-монтажных работ в многоквартирных домах с 21-00 часа до 23-00 часов, -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тысячи пятисот рублей; на юридических лиц – от двух тысяч до трех тысяч рублей.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14. Нарушение общественного порядка, выразившееся в использовании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транспортных средствах, балконах или подоконниках, нарушающее тишину и покой граждан, проживающих в жилых помещениях, если указанные действия не влекут административной ответственности за административные правонарушения, предусмотренные частями 1 - 12 настоящей статьи, -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– от двух тысяч до пяти тысяч рублей.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{ч. 1.1-1.4 ст.3 дополнены в редакции Закона Иркутской области от 28.12.2012 N 153-оз}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2. Те же действия, совершенные лицом, которое в течение года было подвергнуто административному наказанию за правонарушение, предусмотренное частями 1-1.4 настоящей статьи, -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{абз.1 ч.2 ст.3 в редакции Закона Иркутской области от 28.12.2012 N 153-оз}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влекут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– от пяти тысяч до шести тысяч рублей.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{абз.2 ч.2 ст.3 в редакции Закона Иркутской области от 28.12.2012 N 153-оз}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Примечание. Положения частей 11 - 14 настоящей статьи не распространяются на действия, вызывающие шум, обусловленный естественными и (или) случайными действиями; обычной жизнедеятельностью людей (выполнением гражданами каких-либо бытовых работ; проведением ручных погрузочно-разгрузочных работ; резким закрытием дверей при отсутствии доводчика и т.д.); профессиональной, индивидуальной, предпринимательской, творческой деятельностью граждан, при условии, если это не нарушает права и законные интересы других граждан, а также требования, которым должно отвечать жилое помещение; подачей звуковых сигналов и срабатыванием звуковой охранной и аварийной сигнализации; проведением публичных мероприятий (демонстраций, митингов, шествий, пикетирований либо в различных сочетаниях этих форм акции) и использованием при их проведении звукоусиливающих технических средств (аудио-, видеоустановки и другие устройства) с уровнем звука, соответствующим стандартам и нормам, установленным в Российской Федерации; проведением богослужений, других религиозных обрядов и церемоний в рамках канонических требований соответствующих конфессий.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{примечание ст.3 дополнено в редакции Закона Иркутской области от 28.12.2012 N 153-оз}</w:t>
      </w:r>
    </w:p>
    <w:p w:rsidR="00922AE9" w:rsidRPr="00C300A4" w:rsidRDefault="00922AE9" w:rsidP="003523B5">
      <w:pPr>
        <w:rPr>
          <w:b/>
          <w:sz w:val="24"/>
          <w:szCs w:val="24"/>
        </w:rPr>
      </w:pPr>
      <w:r w:rsidRPr="00C300A4">
        <w:rPr>
          <w:b/>
          <w:sz w:val="24"/>
          <w:szCs w:val="24"/>
        </w:rPr>
        <w:t>Статья 4. 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проведению, -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двухсот до пятисот рублей.</w:t>
      </w:r>
    </w:p>
    <w:p w:rsidR="00922AE9" w:rsidRPr="00C300A4" w:rsidRDefault="00922AE9" w:rsidP="003523B5">
      <w:pPr>
        <w:rPr>
          <w:b/>
          <w:sz w:val="24"/>
          <w:szCs w:val="24"/>
        </w:rPr>
      </w:pPr>
      <w:r w:rsidRPr="00C300A4">
        <w:rPr>
          <w:b/>
          <w:sz w:val="24"/>
          <w:szCs w:val="24"/>
        </w:rPr>
        <w:t>Статья 5. 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 товаров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1. 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 товаров, в случае, если указанные действия не влекут за собой административной ответственности в соответствии с Кодексом Российской Федерации об административных правонарушениях, -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рублей.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2. Те же действия, совершенные лицом, которое в течение года было подвергнуто административному наказанию за правонарушение, предусмотренное частью 1 настоящей статьи, -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влекут наложение административного штрафа на граждан в размере от пятисот до одной тысячи рублей.</w:t>
      </w:r>
    </w:p>
    <w:p w:rsidR="00922AE9" w:rsidRPr="00C300A4" w:rsidRDefault="00922AE9" w:rsidP="003523B5">
      <w:pPr>
        <w:rPr>
          <w:b/>
          <w:sz w:val="24"/>
          <w:szCs w:val="24"/>
        </w:rPr>
      </w:pPr>
      <w:r w:rsidRPr="00C300A4">
        <w:rPr>
          <w:b/>
          <w:sz w:val="24"/>
          <w:szCs w:val="24"/>
        </w:rPr>
        <w:t>Статья 6. Нарушение общественного порядка, выразившееся в нанесении непристойных надписей, рисунков в общественных местах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Нарушение общественного порядка, выразившееся в нанесении непристойных надписей, рисунков на объекты и иное имущество, расположенное в общественных местах, в случае, если указанные действия не образуют административные правонарушения, предусмотренные статьей 7.17, частью 2 статьи 5.26,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статьей 20.1 Кодекса Российской Федерации об административных правонарушениях, а также не влекут за собой уголовной ответственности в соответствии с Уголовным кодексом Российской Федерации, -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922AE9" w:rsidRPr="00C300A4" w:rsidRDefault="00922AE9" w:rsidP="003523B5">
      <w:pPr>
        <w:rPr>
          <w:b/>
          <w:sz w:val="24"/>
          <w:szCs w:val="24"/>
        </w:rPr>
      </w:pPr>
      <w:r w:rsidRPr="00C300A4">
        <w:rPr>
          <w:b/>
          <w:sz w:val="24"/>
          <w:szCs w:val="24"/>
        </w:rPr>
        <w:t xml:space="preserve">Статья 7. Нарушение общественного порядка, выразившееся в отправлении </w:t>
      </w:r>
      <w:r>
        <w:rPr>
          <w:b/>
          <w:sz w:val="24"/>
          <w:szCs w:val="24"/>
        </w:rPr>
        <w:t>е</w:t>
      </w:r>
      <w:r w:rsidRPr="00C300A4">
        <w:rPr>
          <w:b/>
          <w:sz w:val="24"/>
          <w:szCs w:val="24"/>
        </w:rPr>
        <w:t>стественных надобностей человека в общественных местах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Нарушение общественного порядка, выразившееся в отправлении естественных надобностей человека в общественных местах, в случае, если указанные действия не образуют административного правонарушения, предусмотренного статьей 20.21 Кодекса Российской Федерации об административных правонарушениях, -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влечет предупреждение или наложение административного штрафа на граждан в размере от трехсот до пятисот рублей.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Глава 3 ОРГАНЫ И ДОЛЖНОСТНЫЕ ЛИЦА, УПОЛНОМОЧЕННЫЕ СОСТАВЛЯТЬ ПРОТОКОЛЫ ОБ АДМИНИСТРАТИВНЫХ ПРАВОНАРУШЕНИЯХ И РАССМАТРИВАТЬ ДЕЛА ОБ АДМИНИСТРАТИВНЫХ ПРАВОНАРУШЕНИЯХ, ПРЕДУСМОТРЕННЫХ НАСТОЯЩИМ ЗАКОНОМ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Статья 8.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1. Протоколы об административных правонарушениях, предусмотренных настоящим Законом, составляют должностные лица органов внутренних дел (полиции) и должностные лица органов местного самоуправления городских округов области,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{ч.1 ст.8 изменена Законом Иркутской области от 17.10.2011 г. N 85-оз}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2. К должностным лицам органов внутренних дел (полиции), уполномоченным составлять протоколы об административных правонарушениях, предусмотренных настоящим Законом, относятся: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1) должностные лица управлений (отделов) Министерства внутренних дел Российской Федерации по муниципальным образованиям области: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а) начальник подразделения участковых уполномоченных полиции и по делам несовершеннолетних, его заместители; старший участковый уполномоченный полиции; участковый уполномоченный полиции; помощник участкового уполномоченного полиции; старший инспектор по делам несовершеннолетних; инспектор по делам несовершеннолетних;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б) сотрудники строевого подразделения патрульно-постовой службы полиции: командир взвода (отделения) патрульно-постовой службы полиции, его заместители; инспектор службы; инспектор патрульно-постовой службы полиции; полицейский патрульно-постовой службы полиции;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в) начальник подразделения вневедомственной охраны, его заместители; инспектор; старший дежурный, дежурный центра оперативного управления; дежурный пункта централизованной охраны; старший полицейский группы задержания подразделения полиции вневедомственной охраны;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г) начальник подразделения по исполнению административного законодательства, его заместители; старший инспектор по исполнению административного законодательства; инспектор по исполнению административного законодательства;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2) должностные лица Восточно-Сибирского линейного управления Министерства внутренних дел Российской Федерации на транспорте, должностные лица линейных подразделений Восточно-Сибирского линейного управления Министерства внутренних дел Российской Федерации на транспорте: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а) начальник подразделения по исполнению административного законодательства, старший инспектор по исполнению административного законодательства, инспектор по исполнению административного законодательства;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б) начальник подразделения по делам несовершеннолетних, старший инспектор по делам несовершеннолетних, инспектор по делам несовершеннолетних;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в) командир взвода (отделения) патрульно-постовой службы полиции, его заместители; инспектор патрульно-постовой службы полиции, полицейский патрульно-постовой службы полиции;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г) старший инспектор направления по охране общественного порядка, инспектор направления по охране общественного порядка;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д) начальник отделения по досмотру, начальник смены отделения по досмотру, старший инспектор отделения (группы) по досмотру, инспектор отделения (группы) по досмотру, младший инспектор отделения (группы) по досмотру.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{ч.2 статьи 8 в редакции Закона Иркутской области от 17.10.2011 г. N 85-оз; от 13.05.2013 N 27-оз}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Статья 9. Органы, уполномоченные рассматривать дела об административных правонарушениях, предусмотренных настоящим Законом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1. Дела об административных правонарушениях, предусмотренных настоящим Законом, рассматриваются в порядке, установленном Кодексом Российской Федерации об административных правонарушениях: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1) административными комиссиями, создаваемыми в порядке, предусмотренном Законом Иркутской области "Об административных комиссиях в Иркутской области", - по административным правонарушениям, предусмотренным статьями 3 - 7 настоящего Закона;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статьями 3 - 7 настоящего Закона, в случае если правонарушение совершено несовершеннолетними.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{п. 2 ч. 1 ст. 9 изменен Закона Иркутской области от 12.07.2010 г. N 61-оз}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{ч.2 статьи 9 в редакции Закона Иркутской области от 17.10.2011 г. N 85-оз; ч.2 ст.9 утратила силу в редакции Закона Иркутской области от 13.05.2013 N 27-оз}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Глава 4 ЗАКЛЮЧИТЕЛЬНЫЕ ПОЛОЖЕНИЯ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Статья 10. Заключительные положения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1. Настоящий Закон вступает в силу с 1 января 2008 года, но не ранее чем через десять дней со дня его официального опубликования.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2. Со дня вступления в силу настоящего Закона признать утратившим силу Закон Иркутской области от 1 апреля 2005 года N 14-оз "Об административной ответственности за отдельные правонарушения в сфере охраны общественного порядка в Иркутской области" (Ведомости Законодательного собрания Иркутской области, 2005, N 7, т. 1).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Губернатор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Иркутской области</w:t>
      </w: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 xml:space="preserve">А.Г. Тишанин 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Иркутск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"12" ноября 2007 г.</w:t>
      </w:r>
    </w:p>
    <w:p w:rsidR="00922AE9" w:rsidRPr="00C300A4" w:rsidRDefault="00922AE9" w:rsidP="003523B5">
      <w:pPr>
        <w:rPr>
          <w:sz w:val="24"/>
          <w:szCs w:val="24"/>
        </w:rPr>
      </w:pPr>
    </w:p>
    <w:p w:rsidR="00922AE9" w:rsidRPr="00C300A4" w:rsidRDefault="00922AE9" w:rsidP="003523B5">
      <w:pPr>
        <w:rPr>
          <w:sz w:val="24"/>
          <w:szCs w:val="24"/>
        </w:rPr>
      </w:pPr>
      <w:r w:rsidRPr="00C300A4">
        <w:rPr>
          <w:sz w:val="24"/>
          <w:szCs w:val="24"/>
        </w:rPr>
        <w:t>N 107-оз</w:t>
      </w:r>
      <w:bookmarkStart w:id="0" w:name="_GoBack"/>
      <w:bookmarkEnd w:id="0"/>
    </w:p>
    <w:sectPr w:rsidR="00922AE9" w:rsidRPr="00C300A4" w:rsidSect="00B6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3B5"/>
    <w:rsid w:val="000E2C20"/>
    <w:rsid w:val="00270129"/>
    <w:rsid w:val="003523B5"/>
    <w:rsid w:val="003D1BCD"/>
    <w:rsid w:val="004B7A7A"/>
    <w:rsid w:val="005562AB"/>
    <w:rsid w:val="00922AE9"/>
    <w:rsid w:val="00B67FDA"/>
    <w:rsid w:val="00C300A4"/>
    <w:rsid w:val="00C70E5A"/>
    <w:rsid w:val="00DB4620"/>
    <w:rsid w:val="00F0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DA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2296</Words>
  <Characters>13088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Bikov</cp:lastModifiedBy>
  <cp:revision>2</cp:revision>
  <cp:lastPrinted>2014-11-19T08:45:00Z</cp:lastPrinted>
  <dcterms:created xsi:type="dcterms:W3CDTF">2014-11-19T08:22:00Z</dcterms:created>
  <dcterms:modified xsi:type="dcterms:W3CDTF">2014-11-19T08:46:00Z</dcterms:modified>
</cp:coreProperties>
</file>