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CellSpacing w:w="0" w:type="dxa"/>
        <w:tblInd w:w="150" w:type="dxa"/>
        <w:tblCellMar>
          <w:left w:w="0" w:type="dxa"/>
          <w:right w:w="0" w:type="dxa"/>
        </w:tblCellMar>
        <w:tblLook w:val="0000"/>
      </w:tblPr>
      <w:tblGrid>
        <w:gridCol w:w="9561"/>
      </w:tblGrid>
      <w:tr w:rsidR="00D2225E">
        <w:trPr>
          <w:trHeight w:val="70"/>
          <w:tblCellSpacing w:w="0" w:type="dxa"/>
        </w:trPr>
        <w:tc>
          <w:tcPr>
            <w:tcW w:w="5000" w:type="pct"/>
            <w:tcMar>
              <w:top w:w="150" w:type="dxa"/>
              <w:left w:w="150" w:type="dxa"/>
              <w:bottom w:w="150" w:type="dxa"/>
              <w:right w:w="150" w:type="dxa"/>
            </w:tcMar>
          </w:tcPr>
          <w:p w:rsidR="00D2225E" w:rsidRPr="00B152B7" w:rsidRDefault="00D2225E">
            <w:pPr>
              <w:ind w:firstLine="720"/>
              <w:jc w:val="center"/>
              <w:rPr>
                <w:b/>
                <w:szCs w:val="24"/>
              </w:rPr>
            </w:pPr>
            <w:r w:rsidRPr="00B152B7">
              <w:rPr>
                <w:b/>
                <w:szCs w:val="24"/>
              </w:rPr>
              <w:t>Протокол публичных слушаний</w:t>
            </w:r>
          </w:p>
          <w:p w:rsidR="00D2225E" w:rsidRPr="00B152B7" w:rsidRDefault="00D2225E">
            <w:pPr>
              <w:ind w:firstLine="720"/>
              <w:jc w:val="center"/>
              <w:rPr>
                <w:b/>
                <w:szCs w:val="24"/>
              </w:rPr>
            </w:pPr>
            <w:r w:rsidRPr="00B152B7">
              <w:rPr>
                <w:b/>
                <w:szCs w:val="24"/>
              </w:rPr>
              <w:t xml:space="preserve">по проектной документации по объекту «Реконструкция железнодорожного пути необщего пользования ООО ПКФ «Сиберит» на ст. Макарьево ВСЖД», </w:t>
            </w:r>
          </w:p>
          <w:p w:rsidR="00D2225E" w:rsidRPr="00B152B7" w:rsidRDefault="00D2225E">
            <w:pPr>
              <w:ind w:firstLine="720"/>
              <w:jc w:val="center"/>
              <w:rPr>
                <w:b/>
                <w:szCs w:val="24"/>
              </w:rPr>
            </w:pPr>
            <w:r w:rsidRPr="00B152B7">
              <w:rPr>
                <w:b/>
                <w:szCs w:val="24"/>
              </w:rPr>
              <w:t>включая материалы по оценке воздействия на окружающую среду</w:t>
            </w:r>
          </w:p>
          <w:p w:rsidR="00D2225E" w:rsidRPr="00B152B7" w:rsidRDefault="00D2225E">
            <w:pPr>
              <w:ind w:firstLine="720"/>
              <w:jc w:val="both"/>
              <w:rPr>
                <w:szCs w:val="24"/>
              </w:rPr>
            </w:pPr>
          </w:p>
          <w:p w:rsidR="00D2225E" w:rsidRPr="00B152B7" w:rsidRDefault="00D2225E" w:rsidP="00B31E6B">
            <w:pPr>
              <w:jc w:val="right"/>
              <w:rPr>
                <w:szCs w:val="24"/>
              </w:rPr>
            </w:pPr>
            <w:r w:rsidRPr="00B152B7">
              <w:rPr>
                <w:szCs w:val="24"/>
              </w:rPr>
              <w:t xml:space="preserve">   24 февраля </w:t>
            </w:r>
            <w:smartTag w:uri="urn:schemas-microsoft-com:office:smarttags" w:element="metricconverter">
              <w:smartTagPr>
                <w:attr w:name="ProductID" w:val="2016 г"/>
              </w:smartTagPr>
              <w:r w:rsidRPr="00B152B7">
                <w:rPr>
                  <w:szCs w:val="24"/>
                </w:rPr>
                <w:t>2016 г</w:t>
              </w:r>
            </w:smartTag>
            <w:r w:rsidRPr="00B152B7">
              <w:rPr>
                <w:szCs w:val="24"/>
              </w:rPr>
              <w:t>. 14час.00мин                                                                              Иркутская область, г.Свирск,</w:t>
            </w:r>
          </w:p>
          <w:p w:rsidR="00D2225E" w:rsidRPr="00B152B7" w:rsidRDefault="00D2225E">
            <w:pPr>
              <w:ind w:firstLine="720"/>
              <w:jc w:val="right"/>
              <w:rPr>
                <w:szCs w:val="24"/>
              </w:rPr>
            </w:pPr>
            <w:r w:rsidRPr="00B152B7">
              <w:rPr>
                <w:szCs w:val="24"/>
              </w:rPr>
              <w:t>ул.Молодёжная, д.6/А, конференц-зал</w:t>
            </w:r>
          </w:p>
          <w:p w:rsidR="00D2225E" w:rsidRPr="00B152B7" w:rsidRDefault="00D2225E">
            <w:pPr>
              <w:ind w:firstLine="720"/>
              <w:jc w:val="both"/>
              <w:rPr>
                <w:szCs w:val="24"/>
              </w:rPr>
            </w:pPr>
          </w:p>
          <w:p w:rsidR="00D2225E" w:rsidRPr="00B152B7" w:rsidRDefault="00D2225E">
            <w:pPr>
              <w:ind w:firstLine="720"/>
              <w:jc w:val="both"/>
              <w:rPr>
                <w:szCs w:val="24"/>
              </w:rPr>
            </w:pPr>
            <w:r w:rsidRPr="00B152B7">
              <w:rPr>
                <w:szCs w:val="24"/>
              </w:rPr>
              <w:t>Общие сведения о проекте, представленном на публичные слушания:</w:t>
            </w:r>
          </w:p>
          <w:tbl>
            <w:tblPr>
              <w:tblW w:w="9236" w:type="dxa"/>
              <w:tblLook w:val="0000"/>
            </w:tblPr>
            <w:tblGrid>
              <w:gridCol w:w="2331"/>
              <w:gridCol w:w="6905"/>
            </w:tblGrid>
            <w:tr w:rsidR="00D2225E" w:rsidRPr="00B152B7">
              <w:trPr>
                <w:trHeight w:val="70"/>
              </w:trPr>
              <w:tc>
                <w:tcPr>
                  <w:tcW w:w="2331" w:type="dxa"/>
                  <w:tcBorders>
                    <w:top w:val="none" w:sz="0" w:space="0" w:color="000000"/>
                    <w:left w:val="none" w:sz="0" w:space="0" w:color="000000"/>
                    <w:right w:val="none" w:sz="0" w:space="0" w:color="000000"/>
                  </w:tcBorders>
                </w:tcPr>
                <w:p w:rsidR="00D2225E" w:rsidRPr="00B152B7" w:rsidRDefault="00D2225E">
                  <w:pPr>
                    <w:jc w:val="both"/>
                    <w:rPr>
                      <w:szCs w:val="24"/>
                    </w:rPr>
                  </w:pPr>
                </w:p>
                <w:p w:rsidR="00D2225E" w:rsidRPr="00B152B7" w:rsidRDefault="00D2225E">
                  <w:pPr>
                    <w:jc w:val="both"/>
                    <w:rPr>
                      <w:szCs w:val="24"/>
                    </w:rPr>
                  </w:pPr>
                  <w:r w:rsidRPr="00B152B7">
                    <w:rPr>
                      <w:szCs w:val="24"/>
                    </w:rPr>
                    <w:t>Территория разработки:</w:t>
                  </w:r>
                </w:p>
                <w:p w:rsidR="00D2225E" w:rsidRPr="00B152B7" w:rsidRDefault="00D2225E">
                  <w:pPr>
                    <w:jc w:val="both"/>
                    <w:rPr>
                      <w:szCs w:val="24"/>
                    </w:rPr>
                  </w:pPr>
                </w:p>
              </w:tc>
              <w:tc>
                <w:tcPr>
                  <w:tcW w:w="6905" w:type="dxa"/>
                  <w:tcBorders>
                    <w:top w:val="none" w:sz="0" w:space="0" w:color="000000"/>
                    <w:left w:val="none" w:sz="0" w:space="0" w:color="000000"/>
                    <w:right w:val="none" w:sz="0" w:space="0" w:color="000000"/>
                  </w:tcBorders>
                </w:tcPr>
                <w:p w:rsidR="00D2225E" w:rsidRPr="00B152B7" w:rsidRDefault="00D2225E">
                  <w:pPr>
                    <w:jc w:val="both"/>
                    <w:rPr>
                      <w:szCs w:val="24"/>
                    </w:rPr>
                  </w:pPr>
                </w:p>
                <w:p w:rsidR="00D2225E" w:rsidRPr="00B152B7" w:rsidRDefault="00D2225E">
                  <w:pPr>
                    <w:jc w:val="both"/>
                    <w:rPr>
                      <w:szCs w:val="24"/>
                    </w:rPr>
                  </w:pPr>
                  <w:r w:rsidRPr="00B152B7">
                    <w:rPr>
                      <w:szCs w:val="24"/>
                    </w:rPr>
                    <w:t>Муниципальное образование «город Свирск»</w:t>
                  </w:r>
                </w:p>
              </w:tc>
            </w:tr>
            <w:tr w:rsidR="00D2225E" w:rsidRPr="00B152B7">
              <w:trPr>
                <w:trHeight w:val="70"/>
              </w:trPr>
              <w:tc>
                <w:tcPr>
                  <w:tcW w:w="2331" w:type="dxa"/>
                </w:tcPr>
                <w:p w:rsidR="00D2225E" w:rsidRPr="00B152B7" w:rsidRDefault="00D2225E">
                  <w:pPr>
                    <w:jc w:val="both"/>
                    <w:rPr>
                      <w:szCs w:val="24"/>
                    </w:rPr>
                  </w:pPr>
                  <w:r w:rsidRPr="00B152B7">
                    <w:rPr>
                      <w:szCs w:val="24"/>
                    </w:rPr>
                    <w:t>Сроки разработки:</w:t>
                  </w:r>
                </w:p>
                <w:p w:rsidR="00D2225E" w:rsidRPr="00B152B7" w:rsidRDefault="00D2225E">
                  <w:pPr>
                    <w:jc w:val="both"/>
                    <w:rPr>
                      <w:szCs w:val="24"/>
                    </w:rPr>
                  </w:pPr>
                </w:p>
              </w:tc>
              <w:tc>
                <w:tcPr>
                  <w:tcW w:w="6905" w:type="dxa"/>
                </w:tcPr>
                <w:p w:rsidR="00D2225E" w:rsidRPr="00B152B7" w:rsidRDefault="00D2225E">
                  <w:pPr>
                    <w:jc w:val="both"/>
                    <w:rPr>
                      <w:szCs w:val="24"/>
                    </w:rPr>
                  </w:pPr>
                  <w:smartTag w:uri="urn:schemas-microsoft-com:office:smarttags" w:element="metricconverter">
                    <w:smartTagPr>
                      <w:attr w:name="ProductID" w:val="2016 г"/>
                    </w:smartTagPr>
                    <w:r w:rsidRPr="00B152B7">
                      <w:rPr>
                        <w:szCs w:val="24"/>
                      </w:rPr>
                      <w:t>2016 г</w:t>
                    </w:r>
                  </w:smartTag>
                  <w:r w:rsidRPr="00B152B7">
                    <w:rPr>
                      <w:szCs w:val="24"/>
                    </w:rPr>
                    <w:t>.</w:t>
                  </w:r>
                </w:p>
                <w:p w:rsidR="00D2225E" w:rsidRPr="00B152B7" w:rsidRDefault="00D2225E">
                  <w:pPr>
                    <w:jc w:val="both"/>
                    <w:rPr>
                      <w:szCs w:val="24"/>
                    </w:rPr>
                  </w:pPr>
                </w:p>
              </w:tc>
            </w:tr>
            <w:tr w:rsidR="00D2225E" w:rsidRPr="00B152B7">
              <w:trPr>
                <w:trHeight w:val="70"/>
              </w:trPr>
              <w:tc>
                <w:tcPr>
                  <w:tcW w:w="2331" w:type="dxa"/>
                </w:tcPr>
                <w:p w:rsidR="00D2225E" w:rsidRPr="00B152B7" w:rsidRDefault="00D2225E">
                  <w:pPr>
                    <w:jc w:val="both"/>
                    <w:rPr>
                      <w:szCs w:val="24"/>
                    </w:rPr>
                  </w:pPr>
                  <w:r w:rsidRPr="00B152B7">
                    <w:rPr>
                      <w:szCs w:val="24"/>
                    </w:rPr>
                    <w:t>Заказчик:</w:t>
                  </w:r>
                </w:p>
              </w:tc>
              <w:tc>
                <w:tcPr>
                  <w:tcW w:w="6905" w:type="dxa"/>
                </w:tcPr>
                <w:p w:rsidR="00D2225E" w:rsidRPr="00B152B7" w:rsidRDefault="00D2225E" w:rsidP="00D10AD8">
                  <w:pPr>
                    <w:jc w:val="both"/>
                    <w:rPr>
                      <w:szCs w:val="24"/>
                    </w:rPr>
                  </w:pPr>
                  <w:r w:rsidRPr="00B152B7">
                    <w:rPr>
                      <w:szCs w:val="24"/>
                    </w:rPr>
                    <w:t>Общество с ограниченной ответственностью ПКФ «Сиберит»</w:t>
                  </w:r>
                </w:p>
              </w:tc>
            </w:tr>
            <w:tr w:rsidR="00D2225E" w:rsidRPr="00B152B7">
              <w:trPr>
                <w:trHeight w:val="70"/>
              </w:trPr>
              <w:tc>
                <w:tcPr>
                  <w:tcW w:w="2331" w:type="dxa"/>
                </w:tcPr>
                <w:p w:rsidR="00D2225E" w:rsidRPr="00B152B7" w:rsidRDefault="00D2225E">
                  <w:pPr>
                    <w:jc w:val="both"/>
                    <w:rPr>
                      <w:szCs w:val="24"/>
                    </w:rPr>
                  </w:pPr>
                </w:p>
                <w:p w:rsidR="00D2225E" w:rsidRPr="00B152B7" w:rsidRDefault="00D2225E">
                  <w:pPr>
                    <w:jc w:val="both"/>
                    <w:rPr>
                      <w:szCs w:val="24"/>
                    </w:rPr>
                  </w:pPr>
                  <w:r w:rsidRPr="00B152B7">
                    <w:rPr>
                      <w:szCs w:val="24"/>
                    </w:rPr>
                    <w:t>Организация-разработчик:</w:t>
                  </w:r>
                </w:p>
              </w:tc>
              <w:tc>
                <w:tcPr>
                  <w:tcW w:w="6905" w:type="dxa"/>
                </w:tcPr>
                <w:p w:rsidR="00D2225E" w:rsidRPr="00B152B7" w:rsidRDefault="00D2225E">
                  <w:pPr>
                    <w:jc w:val="both"/>
                    <w:rPr>
                      <w:szCs w:val="24"/>
                    </w:rPr>
                  </w:pPr>
                </w:p>
                <w:p w:rsidR="00D2225E" w:rsidRPr="00B152B7" w:rsidRDefault="00D2225E" w:rsidP="00D10AD8">
                  <w:pPr>
                    <w:jc w:val="both"/>
                    <w:rPr>
                      <w:szCs w:val="24"/>
                    </w:rPr>
                  </w:pPr>
                  <w:r w:rsidRPr="00B152B7">
                    <w:rPr>
                      <w:szCs w:val="24"/>
                    </w:rPr>
                    <w:t xml:space="preserve">Общество с ограниченной ответственностью  «Сибирский стандарт». </w:t>
                  </w:r>
                  <w:smartTag w:uri="urn:schemas-microsoft-com:office:smarttags" w:element="metricconverter">
                    <w:smartTagPr>
                      <w:attr w:name="ProductID" w:val="664025, г"/>
                    </w:smartTagPr>
                    <w:r w:rsidRPr="00B152B7">
                      <w:rPr>
                        <w:szCs w:val="24"/>
                      </w:rPr>
                      <w:t>664025, г</w:t>
                    </w:r>
                  </w:smartTag>
                  <w:r w:rsidRPr="00B152B7">
                    <w:rPr>
                      <w:szCs w:val="24"/>
                    </w:rPr>
                    <w:t>.Иркутск, 6, ул.Гагарина, д.40</w:t>
                  </w:r>
                </w:p>
                <w:p w:rsidR="00D2225E" w:rsidRPr="00B152B7" w:rsidRDefault="00D2225E">
                  <w:pPr>
                    <w:jc w:val="both"/>
                    <w:rPr>
                      <w:szCs w:val="24"/>
                    </w:rPr>
                  </w:pPr>
                </w:p>
              </w:tc>
            </w:tr>
            <w:tr w:rsidR="00D2225E" w:rsidRPr="00B152B7">
              <w:trPr>
                <w:trHeight w:val="70"/>
              </w:trPr>
              <w:tc>
                <w:tcPr>
                  <w:tcW w:w="2331" w:type="dxa"/>
                </w:tcPr>
                <w:p w:rsidR="00D2225E" w:rsidRPr="00B152B7" w:rsidRDefault="00D2225E">
                  <w:pPr>
                    <w:jc w:val="both"/>
                    <w:rPr>
                      <w:szCs w:val="24"/>
                    </w:rPr>
                  </w:pPr>
                  <w:r w:rsidRPr="00B152B7">
                    <w:rPr>
                      <w:szCs w:val="24"/>
                    </w:rPr>
                    <w:t>Сроки проведения публичных слушаний:</w:t>
                  </w:r>
                </w:p>
                <w:p w:rsidR="00D2225E" w:rsidRPr="00B152B7" w:rsidRDefault="00D2225E">
                  <w:pPr>
                    <w:jc w:val="both"/>
                    <w:rPr>
                      <w:szCs w:val="24"/>
                    </w:rPr>
                  </w:pPr>
                </w:p>
              </w:tc>
              <w:tc>
                <w:tcPr>
                  <w:tcW w:w="6905" w:type="dxa"/>
                </w:tcPr>
                <w:p w:rsidR="00D2225E" w:rsidRPr="00B152B7" w:rsidRDefault="00D2225E">
                  <w:pPr>
                    <w:jc w:val="both"/>
                    <w:rPr>
                      <w:szCs w:val="24"/>
                    </w:rPr>
                  </w:pPr>
                  <w:r w:rsidRPr="00B152B7">
                    <w:rPr>
                      <w:szCs w:val="24"/>
                    </w:rPr>
                    <w:t>С 24 января 2016 года по 24 февраля 2016 года</w:t>
                  </w:r>
                </w:p>
              </w:tc>
            </w:tr>
            <w:tr w:rsidR="00D2225E" w:rsidRPr="00B152B7">
              <w:trPr>
                <w:trHeight w:val="70"/>
              </w:trPr>
              <w:tc>
                <w:tcPr>
                  <w:tcW w:w="2331" w:type="dxa"/>
                </w:tcPr>
                <w:p w:rsidR="00D2225E" w:rsidRPr="00B152B7" w:rsidRDefault="00D2225E">
                  <w:pPr>
                    <w:jc w:val="both"/>
                    <w:rPr>
                      <w:szCs w:val="24"/>
                    </w:rPr>
                  </w:pPr>
                  <w:r w:rsidRPr="00B152B7">
                    <w:rPr>
                      <w:szCs w:val="24"/>
                    </w:rPr>
                    <w:t>Формы оповещения:</w:t>
                  </w:r>
                </w:p>
              </w:tc>
              <w:tc>
                <w:tcPr>
                  <w:tcW w:w="6905" w:type="dxa"/>
                </w:tcPr>
                <w:p w:rsidR="00D2225E" w:rsidRPr="00B152B7" w:rsidRDefault="00D2225E">
                  <w:pPr>
                    <w:jc w:val="both"/>
                    <w:rPr>
                      <w:szCs w:val="24"/>
                    </w:rPr>
                  </w:pPr>
                  <w:r w:rsidRPr="00B152B7">
                    <w:rPr>
                      <w:szCs w:val="24"/>
                    </w:rPr>
                    <w:t>газета «Транспорт России» от 18-24 января 2016 года;</w:t>
                  </w:r>
                </w:p>
                <w:p w:rsidR="00D2225E" w:rsidRPr="00B152B7" w:rsidRDefault="00D2225E">
                  <w:pPr>
                    <w:jc w:val="both"/>
                    <w:rPr>
                      <w:szCs w:val="24"/>
                    </w:rPr>
                  </w:pPr>
                  <w:r w:rsidRPr="00B152B7">
                    <w:rPr>
                      <w:szCs w:val="24"/>
                    </w:rPr>
                    <w:t>газета «Областная» от 22 января 2016 года № 5 (1469)</w:t>
                  </w:r>
                </w:p>
                <w:p w:rsidR="00D2225E" w:rsidRPr="00B152B7" w:rsidRDefault="00D2225E">
                  <w:pPr>
                    <w:jc w:val="both"/>
                    <w:rPr>
                      <w:szCs w:val="24"/>
                    </w:rPr>
                  </w:pPr>
                  <w:r w:rsidRPr="00B152B7">
                    <w:rPr>
                      <w:szCs w:val="24"/>
                    </w:rPr>
                    <w:t xml:space="preserve">газета «Свирская Энергия» от 20 января 2016 года № 2(258), повторно от 10 февраля </w:t>
                  </w:r>
                  <w:smartTag w:uri="urn:schemas-microsoft-com:office:smarttags" w:element="metricconverter">
                    <w:smartTagPr>
                      <w:attr w:name="ProductID" w:val="2016 г"/>
                    </w:smartTagPr>
                    <w:r w:rsidRPr="00B152B7">
                      <w:rPr>
                        <w:szCs w:val="24"/>
                      </w:rPr>
                      <w:t>2016 г</w:t>
                    </w:r>
                  </w:smartTag>
                  <w:r w:rsidRPr="00B152B7">
                    <w:rPr>
                      <w:szCs w:val="24"/>
                    </w:rPr>
                    <w:t>. № 5 (261).</w:t>
                  </w:r>
                </w:p>
                <w:p w:rsidR="00D2225E" w:rsidRPr="00B152B7" w:rsidRDefault="00D2225E">
                  <w:pPr>
                    <w:jc w:val="both"/>
                    <w:rPr>
                      <w:szCs w:val="24"/>
                    </w:rPr>
                  </w:pPr>
                </w:p>
              </w:tc>
            </w:tr>
            <w:tr w:rsidR="00D2225E" w:rsidRPr="00B152B7">
              <w:trPr>
                <w:trHeight w:val="664"/>
              </w:trPr>
              <w:tc>
                <w:tcPr>
                  <w:tcW w:w="2331" w:type="dxa"/>
                </w:tcPr>
                <w:p w:rsidR="00D2225E" w:rsidRPr="00B152B7" w:rsidRDefault="00D2225E">
                  <w:pPr>
                    <w:jc w:val="both"/>
                    <w:rPr>
                      <w:szCs w:val="24"/>
                    </w:rPr>
                  </w:pPr>
                  <w:r w:rsidRPr="00B152B7">
                    <w:rPr>
                      <w:szCs w:val="24"/>
                    </w:rPr>
                    <w:t>Место проведения собрания:</w:t>
                  </w:r>
                </w:p>
                <w:p w:rsidR="00D2225E" w:rsidRPr="00B152B7" w:rsidRDefault="00D2225E">
                  <w:pPr>
                    <w:jc w:val="both"/>
                    <w:rPr>
                      <w:szCs w:val="24"/>
                    </w:rPr>
                  </w:pPr>
                </w:p>
              </w:tc>
              <w:tc>
                <w:tcPr>
                  <w:tcW w:w="6905" w:type="dxa"/>
                </w:tcPr>
                <w:p w:rsidR="00D2225E" w:rsidRPr="00B152B7" w:rsidRDefault="00D2225E">
                  <w:pPr>
                    <w:jc w:val="both"/>
                    <w:rPr>
                      <w:szCs w:val="24"/>
                    </w:rPr>
                  </w:pPr>
                  <w:r w:rsidRPr="00B152B7">
                    <w:rPr>
                      <w:szCs w:val="24"/>
                    </w:rPr>
                    <w:t>Собрание участников публичных слушаний состоялось 24.02.2016 года в 14.00 часов по местному времени по адресу: Иркутская область, г.Свирск, ул.Молодёжная, д.6/А, конференц-зал администрации города (кабинет № 303)</w:t>
                  </w:r>
                </w:p>
                <w:p w:rsidR="00D2225E" w:rsidRPr="00B152B7" w:rsidRDefault="00D2225E">
                  <w:pPr>
                    <w:jc w:val="both"/>
                    <w:rPr>
                      <w:szCs w:val="24"/>
                    </w:rPr>
                  </w:pPr>
                </w:p>
              </w:tc>
            </w:tr>
            <w:tr w:rsidR="00D2225E" w:rsidRPr="00B152B7">
              <w:trPr>
                <w:trHeight w:val="70"/>
              </w:trPr>
              <w:tc>
                <w:tcPr>
                  <w:tcW w:w="2331" w:type="dxa"/>
                </w:tcPr>
                <w:p w:rsidR="00D2225E" w:rsidRPr="00B152B7" w:rsidRDefault="00D2225E">
                  <w:pPr>
                    <w:jc w:val="both"/>
                    <w:rPr>
                      <w:szCs w:val="24"/>
                    </w:rPr>
                  </w:pPr>
                  <w:r w:rsidRPr="00B152B7">
                    <w:rPr>
                      <w:szCs w:val="24"/>
                    </w:rPr>
                    <w:t>Участники публичных слушаний:</w:t>
                  </w:r>
                </w:p>
              </w:tc>
              <w:tc>
                <w:tcPr>
                  <w:tcW w:w="6905" w:type="dxa"/>
                </w:tcPr>
                <w:p w:rsidR="00D2225E" w:rsidRPr="00B152B7" w:rsidRDefault="00D2225E">
                  <w:pPr>
                    <w:jc w:val="both"/>
                    <w:rPr>
                      <w:szCs w:val="24"/>
                    </w:rPr>
                  </w:pPr>
                  <w:r w:rsidRPr="00B152B7">
                    <w:rPr>
                      <w:szCs w:val="24"/>
                    </w:rPr>
                    <w:t>Жители города Свирска, постоянно проживающие на территории муниципального образования «город Свирск» и достигшие возраста 18 лет.</w:t>
                  </w:r>
                </w:p>
                <w:p w:rsidR="00D2225E" w:rsidRPr="00B152B7" w:rsidRDefault="00D2225E">
                  <w:pPr>
                    <w:jc w:val="both"/>
                    <w:rPr>
                      <w:szCs w:val="24"/>
                    </w:rPr>
                  </w:pPr>
                  <w:r w:rsidRPr="00B152B7">
                    <w:rPr>
                      <w:szCs w:val="24"/>
                    </w:rPr>
                    <w:t>Всего в публичных слушаниях приняли участие 18 человек.</w:t>
                  </w:r>
                </w:p>
                <w:p w:rsidR="00D2225E" w:rsidRPr="00B152B7" w:rsidRDefault="00D2225E">
                  <w:pPr>
                    <w:jc w:val="both"/>
                    <w:rPr>
                      <w:szCs w:val="24"/>
                    </w:rPr>
                  </w:pPr>
                </w:p>
              </w:tc>
            </w:tr>
          </w:tbl>
          <w:p w:rsidR="00D2225E" w:rsidRPr="00B152B7" w:rsidRDefault="00D2225E">
            <w:pPr>
              <w:ind w:firstLine="720"/>
              <w:jc w:val="both"/>
              <w:rPr>
                <w:szCs w:val="24"/>
              </w:rPr>
            </w:pPr>
            <w:r w:rsidRPr="00B152B7">
              <w:rPr>
                <w:szCs w:val="24"/>
              </w:rPr>
              <w:t>Председательствующий – председатель Комитета по жизнеобеспечению г.Свирска Махонькин Дмитрий Иннокентьевич.</w:t>
            </w:r>
          </w:p>
          <w:p w:rsidR="00D2225E" w:rsidRPr="00B152B7" w:rsidRDefault="00D2225E">
            <w:pPr>
              <w:ind w:firstLine="720"/>
              <w:jc w:val="both"/>
              <w:rPr>
                <w:szCs w:val="24"/>
              </w:rPr>
            </w:pPr>
            <w:r w:rsidRPr="00B152B7">
              <w:rPr>
                <w:szCs w:val="24"/>
              </w:rPr>
              <w:t>Секретарь – главный специалист отдела архитектуры, градостроительства и благоустройства Балсахаева Туяна Вячеславовна.</w:t>
            </w:r>
          </w:p>
          <w:p w:rsidR="00D2225E" w:rsidRPr="00B152B7" w:rsidRDefault="00D2225E">
            <w:pPr>
              <w:ind w:firstLine="720"/>
              <w:jc w:val="both"/>
              <w:rPr>
                <w:szCs w:val="24"/>
              </w:rPr>
            </w:pPr>
          </w:p>
          <w:p w:rsidR="00D2225E" w:rsidRPr="00B152B7" w:rsidRDefault="00D2225E">
            <w:pPr>
              <w:ind w:firstLine="720"/>
              <w:jc w:val="both"/>
              <w:rPr>
                <w:szCs w:val="24"/>
              </w:rPr>
            </w:pPr>
            <w:r w:rsidRPr="00B152B7">
              <w:rPr>
                <w:szCs w:val="24"/>
              </w:rPr>
              <w:t>Присутствуют от ООО «Сибирский Стандарт»:</w:t>
            </w:r>
          </w:p>
          <w:p w:rsidR="00D2225E" w:rsidRPr="00B152B7" w:rsidRDefault="00D2225E">
            <w:pPr>
              <w:ind w:firstLine="720"/>
              <w:jc w:val="both"/>
              <w:rPr>
                <w:szCs w:val="24"/>
              </w:rPr>
            </w:pPr>
            <w:r w:rsidRPr="00B152B7">
              <w:rPr>
                <w:szCs w:val="24"/>
              </w:rPr>
              <w:t>эколог проектировщик Ермакова Людмила Николаевна;</w:t>
            </w:r>
          </w:p>
          <w:p w:rsidR="00D2225E" w:rsidRPr="00B152B7" w:rsidRDefault="00D2225E">
            <w:pPr>
              <w:ind w:firstLine="720"/>
              <w:jc w:val="both"/>
              <w:rPr>
                <w:szCs w:val="24"/>
              </w:rPr>
            </w:pPr>
            <w:r w:rsidRPr="00B152B7">
              <w:rPr>
                <w:szCs w:val="24"/>
              </w:rPr>
              <w:t>начальник отдела экологического проектирования Нетесова Надежда Ильинична.</w:t>
            </w:r>
          </w:p>
          <w:p w:rsidR="00D2225E" w:rsidRPr="00B152B7" w:rsidRDefault="00D2225E">
            <w:pPr>
              <w:ind w:firstLine="720"/>
              <w:jc w:val="both"/>
              <w:rPr>
                <w:szCs w:val="24"/>
              </w:rPr>
            </w:pPr>
            <w:r w:rsidRPr="00B152B7">
              <w:rPr>
                <w:szCs w:val="24"/>
              </w:rPr>
              <w:t>Представители заказчика:</w:t>
            </w:r>
          </w:p>
          <w:p w:rsidR="00D2225E" w:rsidRPr="00B152B7" w:rsidRDefault="00D2225E">
            <w:pPr>
              <w:ind w:firstLine="720"/>
              <w:jc w:val="both"/>
              <w:rPr>
                <w:szCs w:val="24"/>
              </w:rPr>
            </w:pPr>
            <w:r w:rsidRPr="00B152B7">
              <w:rPr>
                <w:szCs w:val="24"/>
              </w:rPr>
              <w:t>генеральный директор ООО ПКФ «Сиберит» - Толочко Олег Петрович;</w:t>
            </w:r>
          </w:p>
          <w:p w:rsidR="00D2225E" w:rsidRPr="00B152B7" w:rsidRDefault="00D2225E">
            <w:pPr>
              <w:ind w:firstLine="720"/>
              <w:jc w:val="both"/>
              <w:rPr>
                <w:szCs w:val="24"/>
              </w:rPr>
            </w:pPr>
            <w:r w:rsidRPr="00B152B7">
              <w:rPr>
                <w:szCs w:val="24"/>
              </w:rPr>
              <w:t>директор по общим вопросам ООО ПКФ «Сиберит» - Бакуленко Владимир Николаевич.</w:t>
            </w:r>
          </w:p>
          <w:p w:rsidR="00D2225E" w:rsidRPr="00B152B7" w:rsidRDefault="00D2225E">
            <w:pPr>
              <w:ind w:firstLine="720"/>
              <w:jc w:val="both"/>
              <w:rPr>
                <w:szCs w:val="24"/>
              </w:rPr>
            </w:pPr>
          </w:p>
          <w:p w:rsidR="00D2225E" w:rsidRPr="00B152B7" w:rsidRDefault="00D2225E">
            <w:pPr>
              <w:ind w:firstLine="720"/>
              <w:jc w:val="both"/>
              <w:rPr>
                <w:b/>
                <w:szCs w:val="24"/>
              </w:rPr>
            </w:pPr>
            <w:r w:rsidRPr="00B152B7">
              <w:rPr>
                <w:b/>
                <w:szCs w:val="24"/>
              </w:rPr>
              <w:t xml:space="preserve">Председательствующий </w:t>
            </w:r>
          </w:p>
          <w:p w:rsidR="00D2225E" w:rsidRPr="00B152B7" w:rsidRDefault="00D2225E">
            <w:pPr>
              <w:ind w:firstLine="720"/>
              <w:jc w:val="both"/>
              <w:rPr>
                <w:szCs w:val="24"/>
              </w:rPr>
            </w:pPr>
            <w:r w:rsidRPr="00B152B7">
              <w:rPr>
                <w:szCs w:val="24"/>
              </w:rPr>
              <w:t>Публичные слушания по проектной документации по объекту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 проводятся в соответствии с  постановлением администрации города от 12.01.2016 года № 11 по заявлению  общества с ограниченной ответственностью  «Сибирский стандарт».</w:t>
            </w:r>
          </w:p>
          <w:p w:rsidR="00D2225E" w:rsidRPr="00B152B7" w:rsidRDefault="00D2225E">
            <w:pPr>
              <w:ind w:firstLine="720"/>
              <w:jc w:val="both"/>
              <w:rPr>
                <w:szCs w:val="24"/>
              </w:rPr>
            </w:pPr>
            <w:r w:rsidRPr="00B152B7">
              <w:rPr>
                <w:szCs w:val="24"/>
              </w:rPr>
              <w:t>До проведения собрания участников публичных слушаний предложений и замечаний по вопросу публичных слушаний не поступало.</w:t>
            </w:r>
          </w:p>
          <w:p w:rsidR="00D2225E" w:rsidRPr="00B152B7" w:rsidRDefault="00D2225E">
            <w:pPr>
              <w:ind w:firstLine="720"/>
              <w:jc w:val="both"/>
              <w:rPr>
                <w:szCs w:val="24"/>
              </w:rPr>
            </w:pPr>
            <w:r w:rsidRPr="00B152B7">
              <w:rPr>
                <w:szCs w:val="24"/>
              </w:rPr>
              <w:t>Оглашается регламент проведения публичных слушаний:</w:t>
            </w:r>
          </w:p>
          <w:p w:rsidR="00D2225E" w:rsidRPr="00B152B7" w:rsidRDefault="00D2225E">
            <w:pPr>
              <w:ind w:firstLine="720"/>
              <w:jc w:val="both"/>
              <w:rPr>
                <w:szCs w:val="24"/>
              </w:rPr>
            </w:pPr>
            <w:r w:rsidRPr="00B152B7">
              <w:rPr>
                <w:szCs w:val="24"/>
              </w:rPr>
              <w:t>1. Информация по проектной документации по объекту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 докладчик  эколог проектировщик ООО «Сибирский Стандарт» Ермакова Людмила Николаевна (5 минут).</w:t>
            </w:r>
          </w:p>
          <w:p w:rsidR="00D2225E" w:rsidRPr="00B152B7" w:rsidRDefault="00D2225E">
            <w:pPr>
              <w:ind w:firstLine="720"/>
              <w:jc w:val="both"/>
              <w:rPr>
                <w:szCs w:val="24"/>
              </w:rPr>
            </w:pPr>
            <w:r w:rsidRPr="00B152B7">
              <w:rPr>
                <w:szCs w:val="24"/>
              </w:rPr>
              <w:t>2. Выступления участников слушаний (не более 5 минут). Присутствующие вправе представить письменные предложения и замечания для включения их в протокол публичных слушаний.</w:t>
            </w:r>
          </w:p>
          <w:p w:rsidR="00D2225E" w:rsidRPr="00B152B7" w:rsidRDefault="00D2225E">
            <w:pPr>
              <w:ind w:firstLine="720"/>
              <w:jc w:val="both"/>
              <w:rPr>
                <w:szCs w:val="24"/>
              </w:rPr>
            </w:pPr>
            <w:r w:rsidRPr="00B152B7">
              <w:rPr>
                <w:szCs w:val="24"/>
              </w:rPr>
              <w:t>3. Подведение итогов публичных слушаний.</w:t>
            </w:r>
          </w:p>
          <w:p w:rsidR="00D2225E" w:rsidRPr="00B152B7" w:rsidRDefault="00D2225E">
            <w:pPr>
              <w:ind w:firstLine="720"/>
              <w:jc w:val="both"/>
              <w:rPr>
                <w:b/>
                <w:szCs w:val="24"/>
              </w:rPr>
            </w:pPr>
            <w:r w:rsidRPr="00B152B7">
              <w:rPr>
                <w:b/>
                <w:szCs w:val="24"/>
              </w:rPr>
              <w:t>Ход слушаний:</w:t>
            </w:r>
          </w:p>
          <w:p w:rsidR="00D2225E" w:rsidRPr="00B152B7" w:rsidRDefault="00D2225E">
            <w:pPr>
              <w:ind w:firstLine="720"/>
              <w:jc w:val="both"/>
              <w:rPr>
                <w:szCs w:val="24"/>
              </w:rPr>
            </w:pPr>
            <w:r w:rsidRPr="00B152B7">
              <w:rPr>
                <w:szCs w:val="24"/>
              </w:rPr>
              <w:t>1. По первому вопросу заслушали информацию эколога проектировщика, Ермакову Людмилу Николаевну по проектной документации по объекту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w:t>
            </w:r>
          </w:p>
          <w:p w:rsidR="00D2225E" w:rsidRPr="00B152B7" w:rsidRDefault="00D2225E">
            <w:pPr>
              <w:ind w:firstLine="720"/>
              <w:jc w:val="both"/>
              <w:rPr>
                <w:b/>
                <w:szCs w:val="24"/>
              </w:rPr>
            </w:pPr>
            <w:r w:rsidRPr="00B152B7">
              <w:rPr>
                <w:b/>
                <w:szCs w:val="24"/>
              </w:rPr>
              <w:t>Обсуждение:</w:t>
            </w:r>
          </w:p>
          <w:p w:rsidR="00D2225E" w:rsidRPr="00B152B7" w:rsidRDefault="00D2225E">
            <w:pPr>
              <w:ind w:firstLine="720"/>
              <w:jc w:val="both"/>
              <w:rPr>
                <w:szCs w:val="24"/>
              </w:rPr>
            </w:pPr>
            <w:r w:rsidRPr="00B152B7">
              <w:rPr>
                <w:b/>
                <w:szCs w:val="24"/>
              </w:rPr>
              <w:t>Розенштейн В.Г.:</w:t>
            </w:r>
            <w:r w:rsidRPr="00B152B7">
              <w:rPr>
                <w:szCs w:val="24"/>
              </w:rPr>
              <w:t xml:space="preserve"> Просил уточнить, какие работы будут производиться?</w:t>
            </w:r>
          </w:p>
          <w:p w:rsidR="00D2225E" w:rsidRPr="00B152B7" w:rsidRDefault="00D2225E">
            <w:pPr>
              <w:ind w:firstLine="720"/>
              <w:jc w:val="both"/>
              <w:rPr>
                <w:szCs w:val="24"/>
              </w:rPr>
            </w:pPr>
            <w:r w:rsidRPr="00B152B7">
              <w:rPr>
                <w:b/>
                <w:szCs w:val="24"/>
              </w:rPr>
              <w:t xml:space="preserve">Ермакова Л.Н.: </w:t>
            </w:r>
            <w:r w:rsidRPr="00B152B7">
              <w:rPr>
                <w:szCs w:val="24"/>
              </w:rPr>
              <w:t>Удлинение существующих путей необщего пользования на промышленной площадке ООО ПКФ «Сиберит», расположенного по адресу ул.Промучасток , 12</w:t>
            </w:r>
          </w:p>
          <w:p w:rsidR="00D2225E" w:rsidRPr="00B152B7" w:rsidRDefault="00D2225E">
            <w:pPr>
              <w:ind w:firstLine="720"/>
              <w:jc w:val="both"/>
              <w:rPr>
                <w:b/>
                <w:szCs w:val="24"/>
              </w:rPr>
            </w:pPr>
            <w:r w:rsidRPr="00B152B7">
              <w:rPr>
                <w:b/>
                <w:szCs w:val="24"/>
              </w:rPr>
              <w:t xml:space="preserve">Паславкая Ж.Я.: </w:t>
            </w:r>
          </w:p>
          <w:p w:rsidR="00D2225E" w:rsidRPr="00B152B7" w:rsidRDefault="00D2225E">
            <w:pPr>
              <w:ind w:firstLine="720"/>
              <w:jc w:val="both"/>
              <w:rPr>
                <w:szCs w:val="24"/>
              </w:rPr>
            </w:pPr>
            <w:r w:rsidRPr="00B152B7">
              <w:rPr>
                <w:szCs w:val="24"/>
              </w:rPr>
              <w:t xml:space="preserve">1. Отметила, что в проектной документации неверно указано месторасположение предполагаемого объекта, город Свирск не относится к Черемховскому району и предложила уточнить адрес расположения железнодорожного пути. </w:t>
            </w:r>
          </w:p>
          <w:p w:rsidR="00D2225E" w:rsidRPr="00B152B7" w:rsidRDefault="00D2225E">
            <w:pPr>
              <w:ind w:firstLine="720"/>
              <w:jc w:val="both"/>
              <w:rPr>
                <w:szCs w:val="24"/>
              </w:rPr>
            </w:pPr>
            <w:r w:rsidRPr="00B152B7">
              <w:rPr>
                <w:szCs w:val="24"/>
              </w:rPr>
              <w:t xml:space="preserve">2. Пояснила, что мероприятия, предусмотренные в рамках данного проекта, нельзя считать реконструкцией, т.к. существующий железнодорожный путь расположен в одном кадастровом земельном участке, находящимся в собственности у ООО ПФК "Сиберит", а предполагаемое строительство на земельном участке, находящемся у них в аренде и, как следует из пояснительной записке к проекту, предполагается новое строительство. Предложила уточнить наименование проекта "реконструкция" или "строительство".   </w:t>
            </w:r>
          </w:p>
          <w:p w:rsidR="00D2225E" w:rsidRPr="00B152B7" w:rsidRDefault="00D2225E">
            <w:pPr>
              <w:ind w:firstLine="720"/>
              <w:jc w:val="both"/>
              <w:rPr>
                <w:szCs w:val="24"/>
              </w:rPr>
            </w:pPr>
            <w:r w:rsidRPr="00B152B7">
              <w:rPr>
                <w:b/>
                <w:szCs w:val="24"/>
              </w:rPr>
              <w:t>Ткачук Н.А.:</w:t>
            </w:r>
            <w:r w:rsidRPr="00B152B7">
              <w:rPr>
                <w:szCs w:val="24"/>
              </w:rPr>
              <w:t xml:space="preserve"> Поинтересовалась кому принадлежит земельный участок, который находится в аренде?</w:t>
            </w:r>
          </w:p>
          <w:p w:rsidR="00D2225E" w:rsidRPr="00B152B7" w:rsidRDefault="00D2225E">
            <w:pPr>
              <w:ind w:firstLine="720"/>
              <w:jc w:val="both"/>
              <w:rPr>
                <w:szCs w:val="24"/>
              </w:rPr>
            </w:pPr>
            <w:r w:rsidRPr="00B152B7">
              <w:rPr>
                <w:b/>
                <w:szCs w:val="24"/>
              </w:rPr>
              <w:t xml:space="preserve">Бережных Е.Н.: </w:t>
            </w:r>
            <w:r w:rsidRPr="00B152B7">
              <w:rPr>
                <w:szCs w:val="24"/>
              </w:rPr>
              <w:t>Данный земельный участок принадлежит муниципальному образованию "город Свирск", право пользования у ООО ПФК "Сиберит" - долгосрочная аренда.</w:t>
            </w:r>
          </w:p>
          <w:p w:rsidR="00D2225E" w:rsidRPr="00B152B7" w:rsidRDefault="00D2225E">
            <w:pPr>
              <w:ind w:firstLine="720"/>
              <w:jc w:val="both"/>
              <w:rPr>
                <w:szCs w:val="24"/>
              </w:rPr>
            </w:pPr>
          </w:p>
          <w:p w:rsidR="00D2225E" w:rsidRPr="00B152B7" w:rsidRDefault="00D2225E">
            <w:pPr>
              <w:ind w:firstLine="720"/>
              <w:jc w:val="both"/>
              <w:rPr>
                <w:b/>
                <w:szCs w:val="24"/>
              </w:rPr>
            </w:pPr>
            <w:r w:rsidRPr="00B152B7">
              <w:rPr>
                <w:b/>
                <w:szCs w:val="24"/>
              </w:rPr>
              <w:t>Итоги:</w:t>
            </w:r>
          </w:p>
          <w:p w:rsidR="00D2225E" w:rsidRPr="00B152B7" w:rsidRDefault="00D2225E">
            <w:pPr>
              <w:ind w:firstLine="720"/>
              <w:jc w:val="both"/>
              <w:rPr>
                <w:szCs w:val="24"/>
              </w:rPr>
            </w:pPr>
            <w:r w:rsidRPr="00B152B7">
              <w:rPr>
                <w:szCs w:val="24"/>
              </w:rPr>
              <w:t xml:space="preserve">Подводя итоги публичных слушаний, присутствующие приняли решение одобрить проектную документацию по объекту государственной экологической экспертизы: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 с учетом поступивших предложений во время проведения слушаний.  </w:t>
            </w:r>
          </w:p>
          <w:p w:rsidR="00D2225E" w:rsidRPr="00B152B7" w:rsidRDefault="00D2225E">
            <w:pPr>
              <w:ind w:firstLine="720"/>
              <w:jc w:val="both"/>
              <w:rPr>
                <w:szCs w:val="24"/>
              </w:rPr>
            </w:pPr>
          </w:p>
          <w:p w:rsidR="00D2225E" w:rsidRPr="00B152B7" w:rsidRDefault="00D2225E">
            <w:pPr>
              <w:ind w:firstLine="720"/>
              <w:jc w:val="both"/>
              <w:rPr>
                <w:szCs w:val="24"/>
              </w:rPr>
            </w:pPr>
          </w:p>
          <w:p w:rsidR="00D2225E" w:rsidRPr="00B152B7" w:rsidRDefault="00D2225E">
            <w:pPr>
              <w:ind w:left="-150"/>
              <w:jc w:val="both"/>
              <w:rPr>
                <w:szCs w:val="24"/>
              </w:rPr>
            </w:pPr>
            <w:r w:rsidRPr="00B152B7">
              <w:rPr>
                <w:szCs w:val="24"/>
              </w:rPr>
              <w:t xml:space="preserve">    Председательствующий                                                                             Д.И. Махонькин                  </w:t>
            </w:r>
          </w:p>
          <w:p w:rsidR="00D2225E" w:rsidRPr="00B152B7" w:rsidRDefault="00D2225E">
            <w:pPr>
              <w:ind w:left="-150" w:firstLine="720"/>
              <w:jc w:val="both"/>
              <w:rPr>
                <w:szCs w:val="24"/>
              </w:rPr>
            </w:pPr>
          </w:p>
          <w:p w:rsidR="00D2225E" w:rsidRPr="00B152B7" w:rsidRDefault="00D2225E">
            <w:pPr>
              <w:ind w:left="-150"/>
              <w:jc w:val="both"/>
              <w:rPr>
                <w:szCs w:val="24"/>
              </w:rPr>
            </w:pPr>
            <w:r w:rsidRPr="00B152B7">
              <w:rPr>
                <w:szCs w:val="24"/>
              </w:rPr>
              <w:t xml:space="preserve">    Секретарь                                                                                                      Т.В. Балсахаева</w:t>
            </w:r>
          </w:p>
        </w:tc>
      </w:tr>
      <w:tr w:rsidR="00D2225E">
        <w:trPr>
          <w:trHeight w:val="70"/>
          <w:tblCellSpacing w:w="0" w:type="dxa"/>
        </w:trPr>
        <w:tc>
          <w:tcPr>
            <w:tcW w:w="5000" w:type="pct"/>
            <w:tcMar>
              <w:top w:w="150" w:type="dxa"/>
              <w:left w:w="150" w:type="dxa"/>
              <w:bottom w:w="150" w:type="dxa"/>
              <w:right w:w="150" w:type="dxa"/>
            </w:tcMar>
          </w:tcPr>
          <w:p w:rsidR="00D2225E" w:rsidRPr="00B152B7" w:rsidRDefault="00D2225E">
            <w:pPr>
              <w:jc w:val="center"/>
              <w:rPr>
                <w:b/>
                <w:szCs w:val="24"/>
              </w:rPr>
            </w:pPr>
          </w:p>
        </w:tc>
      </w:tr>
    </w:tbl>
    <w:p w:rsidR="00D2225E" w:rsidRDefault="00D2225E">
      <w:pPr>
        <w:pStyle w:val="NormalWeb"/>
        <w:spacing w:before="0" w:after="0"/>
        <w:jc w:val="center"/>
        <w:rPr>
          <w:b/>
          <w:sz w:val="28"/>
        </w:rPr>
      </w:pPr>
    </w:p>
    <w:p w:rsidR="00D2225E" w:rsidRDefault="00D2225E">
      <w:pPr>
        <w:pStyle w:val="NormalWeb"/>
        <w:spacing w:before="0" w:after="0"/>
        <w:jc w:val="center"/>
        <w:rPr>
          <w:b/>
          <w:sz w:val="28"/>
        </w:rPr>
      </w:pPr>
    </w:p>
    <w:p w:rsidR="00D2225E" w:rsidRDefault="00D2225E">
      <w:pPr>
        <w:pStyle w:val="NormalWeb"/>
        <w:spacing w:before="0" w:after="0"/>
        <w:jc w:val="center"/>
        <w:rPr>
          <w:sz w:val="28"/>
        </w:rPr>
      </w:pPr>
      <w:r>
        <w:rPr>
          <w:b/>
          <w:sz w:val="28"/>
        </w:rPr>
        <w:t>Заключение</w:t>
      </w:r>
    </w:p>
    <w:p w:rsidR="00D2225E" w:rsidRDefault="00D2225E">
      <w:pPr>
        <w:ind w:firstLine="720"/>
        <w:jc w:val="center"/>
        <w:rPr>
          <w:b/>
        </w:rPr>
      </w:pPr>
      <w:r>
        <w:rPr>
          <w:b/>
        </w:rPr>
        <w:t xml:space="preserve">по проектной документации по объекту «Реконструкция железнодорожного пути необщего пользования ООО ПКФ «Сиберит» на ст. Макарьево ВСЖД», </w:t>
      </w:r>
    </w:p>
    <w:p w:rsidR="00D2225E" w:rsidRDefault="00D2225E">
      <w:pPr>
        <w:ind w:firstLine="720"/>
        <w:jc w:val="center"/>
        <w:rPr>
          <w:b/>
        </w:rPr>
      </w:pPr>
      <w:r>
        <w:rPr>
          <w:b/>
        </w:rPr>
        <w:t>включая материалы по оценке воздействия на окружающую среду</w:t>
      </w:r>
    </w:p>
    <w:p w:rsidR="00D2225E" w:rsidRDefault="00D2225E">
      <w:pPr>
        <w:jc w:val="center"/>
        <w:rPr>
          <w:sz w:val="28"/>
        </w:rPr>
      </w:pPr>
    </w:p>
    <w:p w:rsidR="00D2225E" w:rsidRDefault="00D2225E">
      <w:pPr>
        <w:pStyle w:val="NormalWeb"/>
        <w:spacing w:before="0" w:after="0"/>
        <w:ind w:firstLine="720"/>
        <w:jc w:val="both"/>
      </w:pPr>
      <w:r>
        <w:rPr>
          <w:b/>
        </w:rPr>
        <w:t>Место проведения собрания участников публичных слушаний:</w:t>
      </w:r>
      <w:r>
        <w:t xml:space="preserve"> </w:t>
      </w:r>
    </w:p>
    <w:p w:rsidR="00D2225E" w:rsidRDefault="00D2225E">
      <w:pPr>
        <w:pStyle w:val="NormalWeb"/>
        <w:spacing w:before="0" w:after="0"/>
        <w:ind w:firstLine="720"/>
        <w:jc w:val="both"/>
      </w:pPr>
      <w:r>
        <w:t>Иркутская область, г.Свирск, ул.Молодёжная, д.6/А (конференц-зал администрации)</w:t>
      </w:r>
    </w:p>
    <w:p w:rsidR="00D2225E" w:rsidRDefault="00D2225E">
      <w:pPr>
        <w:pStyle w:val="NormalWeb"/>
        <w:spacing w:before="0" w:after="0"/>
        <w:ind w:firstLine="720"/>
        <w:jc w:val="both"/>
      </w:pPr>
      <w:r>
        <w:t> </w:t>
      </w:r>
      <w:r>
        <w:rPr>
          <w:b/>
        </w:rPr>
        <w:t>Дата проведения собрания участников публичных слушаний:</w:t>
      </w:r>
      <w:r>
        <w:t xml:space="preserve"> 24 февраля 2016 года, 14.00 часов по местному времени</w:t>
      </w:r>
    </w:p>
    <w:p w:rsidR="00D2225E" w:rsidRDefault="00D2225E">
      <w:pPr>
        <w:ind w:firstLine="720"/>
        <w:jc w:val="both"/>
      </w:pPr>
      <w:r>
        <w:t> </w:t>
      </w:r>
      <w:r>
        <w:rPr>
          <w:b/>
        </w:rPr>
        <w:t xml:space="preserve">Предмет публичных слушаний: </w:t>
      </w:r>
      <w:r>
        <w:t>проектная документация по объекту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w:t>
      </w:r>
    </w:p>
    <w:p w:rsidR="00D2225E" w:rsidRDefault="00D2225E">
      <w:pPr>
        <w:ind w:firstLine="720"/>
        <w:jc w:val="both"/>
      </w:pPr>
      <w:r>
        <w:rPr>
          <w:b/>
        </w:rPr>
        <w:t>Основание для проведения публичных слушаний</w:t>
      </w:r>
      <w:r>
        <w:t xml:space="preserve">: постановление администрации города от 12.01.2016 года № 11 «О проведении публичных слушаний публичных слушаний по проектной документации по объекту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 </w:t>
      </w:r>
    </w:p>
    <w:p w:rsidR="00D2225E" w:rsidRDefault="00D2225E">
      <w:pPr>
        <w:ind w:firstLine="720"/>
        <w:jc w:val="both"/>
      </w:pPr>
      <w:r>
        <w:rPr>
          <w:b/>
        </w:rPr>
        <w:t>Организатор публичных слушаний:</w:t>
      </w:r>
      <w:r>
        <w:t xml:space="preserve"> Комитет по жизнеобеспечению администрации муниципального образования «город Свирск».</w:t>
      </w:r>
    </w:p>
    <w:p w:rsidR="00D2225E" w:rsidRDefault="00D2225E">
      <w:pPr>
        <w:ind w:firstLine="720"/>
        <w:jc w:val="both"/>
      </w:pPr>
      <w:r>
        <w:t>Замечаний и предложений до проведения публичных слушаний не поступало.</w:t>
      </w:r>
    </w:p>
    <w:p w:rsidR="00D2225E" w:rsidRDefault="00D2225E">
      <w:r>
        <w:t xml:space="preserve"> </w:t>
      </w:r>
    </w:p>
    <w:p w:rsidR="00D2225E" w:rsidRDefault="00D2225E">
      <w:pPr>
        <w:ind w:firstLine="720"/>
        <w:jc w:val="both"/>
      </w:pPr>
      <w:r>
        <w:t>Выводы и рекомендации по замечаниям и предложениям участников публичных слушаний по обсуждаемому проекту, поступившие во время проведения собрания участников публичных слушаний:</w:t>
      </w:r>
    </w:p>
    <w:p w:rsidR="00D2225E" w:rsidRDefault="00D2225E">
      <w:pPr>
        <w:jc w:val="both"/>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290"/>
        <w:gridCol w:w="1881"/>
        <w:gridCol w:w="3118"/>
      </w:tblGrid>
      <w:tr w:rsidR="00D2225E">
        <w:tc>
          <w:tcPr>
            <w:tcW w:w="600" w:type="dxa"/>
          </w:tcPr>
          <w:p w:rsidR="00D2225E" w:rsidRDefault="00D2225E">
            <w:pPr>
              <w:jc w:val="center"/>
              <w:rPr>
                <w:b/>
              </w:rPr>
            </w:pPr>
            <w:r>
              <w:rPr>
                <w:b/>
              </w:rPr>
              <w:t>№ п/п</w:t>
            </w:r>
          </w:p>
        </w:tc>
        <w:tc>
          <w:tcPr>
            <w:tcW w:w="4290" w:type="dxa"/>
          </w:tcPr>
          <w:p w:rsidR="00D2225E" w:rsidRDefault="00D2225E">
            <w:pPr>
              <w:jc w:val="center"/>
              <w:rPr>
                <w:b/>
              </w:rPr>
            </w:pPr>
            <w:r>
              <w:rPr>
                <w:b/>
              </w:rPr>
              <w:t>Замечание, предложение</w:t>
            </w:r>
          </w:p>
        </w:tc>
        <w:tc>
          <w:tcPr>
            <w:tcW w:w="1881" w:type="dxa"/>
          </w:tcPr>
          <w:p w:rsidR="00D2225E" w:rsidRDefault="00D2225E">
            <w:pPr>
              <w:jc w:val="center"/>
              <w:rPr>
                <w:b/>
              </w:rPr>
            </w:pPr>
            <w:r>
              <w:rPr>
                <w:b/>
              </w:rPr>
              <w:t>Лицо, представившее замечание, предложение</w:t>
            </w:r>
          </w:p>
        </w:tc>
        <w:tc>
          <w:tcPr>
            <w:tcW w:w="3118" w:type="dxa"/>
          </w:tcPr>
          <w:p w:rsidR="00D2225E" w:rsidRDefault="00D2225E">
            <w:pPr>
              <w:jc w:val="center"/>
              <w:rPr>
                <w:b/>
              </w:rPr>
            </w:pPr>
            <w:r>
              <w:rPr>
                <w:b/>
              </w:rPr>
              <w:t>Выводы и рекомендации</w:t>
            </w:r>
          </w:p>
        </w:tc>
      </w:tr>
      <w:tr w:rsidR="00D2225E">
        <w:tc>
          <w:tcPr>
            <w:tcW w:w="600" w:type="dxa"/>
          </w:tcPr>
          <w:p w:rsidR="00D2225E" w:rsidRDefault="00D2225E">
            <w:pPr>
              <w:rPr>
                <w:sz w:val="20"/>
              </w:rPr>
            </w:pPr>
            <w:r>
              <w:rPr>
                <w:sz w:val="20"/>
              </w:rPr>
              <w:t>1</w:t>
            </w:r>
          </w:p>
        </w:tc>
        <w:tc>
          <w:tcPr>
            <w:tcW w:w="4290" w:type="dxa"/>
          </w:tcPr>
          <w:p w:rsidR="00D2225E" w:rsidRDefault="00D2225E">
            <w:pPr>
              <w:jc w:val="both"/>
              <w:rPr>
                <w:sz w:val="20"/>
              </w:rPr>
            </w:pPr>
            <w:r>
              <w:t>Уточнить адрес расположения железнодорожного пути.</w:t>
            </w:r>
          </w:p>
        </w:tc>
        <w:tc>
          <w:tcPr>
            <w:tcW w:w="1881" w:type="dxa"/>
          </w:tcPr>
          <w:p w:rsidR="00D2225E" w:rsidRDefault="00D2225E">
            <w:pPr>
              <w:jc w:val="both"/>
            </w:pPr>
            <w:r>
              <w:t>Паславская Ж.Я.</w:t>
            </w:r>
          </w:p>
        </w:tc>
        <w:tc>
          <w:tcPr>
            <w:tcW w:w="3118" w:type="dxa"/>
          </w:tcPr>
          <w:p w:rsidR="00D2225E" w:rsidRDefault="00D2225E" w:rsidP="00F93669">
            <w:pPr>
              <w:jc w:val="both"/>
            </w:pPr>
            <w:r>
              <w:t>Предложение принято. Рекомендовать разработчику проекта внести соответствующие корректировки в проектную документацию.</w:t>
            </w:r>
          </w:p>
        </w:tc>
      </w:tr>
      <w:tr w:rsidR="00D2225E">
        <w:tc>
          <w:tcPr>
            <w:tcW w:w="600" w:type="dxa"/>
          </w:tcPr>
          <w:p w:rsidR="00D2225E" w:rsidRDefault="00D2225E">
            <w:pPr>
              <w:jc w:val="both"/>
              <w:rPr>
                <w:sz w:val="20"/>
              </w:rPr>
            </w:pPr>
            <w:r>
              <w:rPr>
                <w:sz w:val="20"/>
              </w:rPr>
              <w:t>2</w:t>
            </w:r>
          </w:p>
        </w:tc>
        <w:tc>
          <w:tcPr>
            <w:tcW w:w="4290" w:type="dxa"/>
          </w:tcPr>
          <w:p w:rsidR="00D2225E" w:rsidRDefault="00D2225E">
            <w:pPr>
              <w:jc w:val="both"/>
            </w:pPr>
            <w:r>
              <w:t xml:space="preserve">Уточнить наименование проекта "реконструкция" или "строительство". </w:t>
            </w:r>
          </w:p>
          <w:p w:rsidR="00D2225E" w:rsidRDefault="00D2225E"/>
        </w:tc>
        <w:tc>
          <w:tcPr>
            <w:tcW w:w="1881" w:type="dxa"/>
          </w:tcPr>
          <w:p w:rsidR="00D2225E" w:rsidRDefault="00D2225E">
            <w:pPr>
              <w:jc w:val="both"/>
            </w:pPr>
            <w:r>
              <w:t>Паславская Ж.Я.</w:t>
            </w:r>
          </w:p>
        </w:tc>
        <w:tc>
          <w:tcPr>
            <w:tcW w:w="3118" w:type="dxa"/>
          </w:tcPr>
          <w:p w:rsidR="00D2225E" w:rsidRDefault="00D2225E">
            <w:pPr>
              <w:jc w:val="both"/>
              <w:rPr>
                <w:sz w:val="20"/>
              </w:rPr>
            </w:pPr>
            <w:r>
              <w:t>Предложение принято. Рекомендовать разработчику проекта</w:t>
            </w:r>
            <w:bookmarkStart w:id="0" w:name="_GoBack"/>
            <w:bookmarkEnd w:id="0"/>
            <w:r>
              <w:t xml:space="preserve"> внести соответствующие корректировки в проектную документацию </w:t>
            </w:r>
          </w:p>
        </w:tc>
      </w:tr>
    </w:tbl>
    <w:p w:rsidR="00D2225E" w:rsidRDefault="00D2225E">
      <w:pPr>
        <w:pStyle w:val="NormalWeb"/>
        <w:spacing w:before="0" w:after="0"/>
        <w:jc w:val="both"/>
        <w:rPr>
          <w:b/>
        </w:rPr>
      </w:pPr>
    </w:p>
    <w:p w:rsidR="00D2225E" w:rsidRDefault="00D2225E">
      <w:pPr>
        <w:pStyle w:val="NormalWeb"/>
        <w:spacing w:before="0" w:after="0"/>
        <w:jc w:val="both"/>
        <w:rPr>
          <w:b/>
        </w:rPr>
      </w:pPr>
    </w:p>
    <w:p w:rsidR="00D2225E" w:rsidRDefault="00D2225E">
      <w:pPr>
        <w:pStyle w:val="NormalWeb"/>
        <w:spacing w:before="0" w:after="0"/>
        <w:jc w:val="both"/>
        <w:rPr>
          <w:b/>
        </w:rPr>
      </w:pPr>
      <w:r>
        <w:rPr>
          <w:b/>
        </w:rPr>
        <w:t>ЗАКЛЮЧЕНИЕ:</w:t>
      </w:r>
    </w:p>
    <w:p w:rsidR="00D2225E" w:rsidRDefault="00D2225E">
      <w:pPr>
        <w:ind w:firstLine="750"/>
        <w:jc w:val="both"/>
      </w:pPr>
      <w:r>
        <w:t xml:space="preserve">Одобрить проектную документацию по объекту государственной экологической экспертизы: «Реконструкция железнодорожного пути необщего пользования ООО ПКФ «Сиберит» на ст. Макарьево ВСЖД», включая материалы по оценке воздействия на окружающую среду  с учетом принятых предложений участников публичных слушаний.  </w:t>
      </w:r>
    </w:p>
    <w:p w:rsidR="00D2225E" w:rsidRDefault="00D2225E">
      <w:pPr>
        <w:pStyle w:val="NormalWeb"/>
        <w:spacing w:before="0" w:after="0"/>
      </w:pPr>
    </w:p>
    <w:p w:rsidR="00D2225E" w:rsidRDefault="00D2225E">
      <w:pPr>
        <w:pStyle w:val="NormalWeb"/>
        <w:spacing w:before="0" w:after="0"/>
      </w:pPr>
      <w:r>
        <w:t> </w:t>
      </w:r>
    </w:p>
    <w:p w:rsidR="00D2225E" w:rsidRDefault="00D2225E" w:rsidP="00B152B7">
      <w:pPr>
        <w:pStyle w:val="NormalWeb"/>
        <w:spacing w:before="0" w:after="0"/>
        <w:rPr>
          <w:rFonts w:ascii="Arial" w:hAnsi="Arial"/>
          <w:sz w:val="18"/>
        </w:rPr>
      </w:pPr>
      <w:r>
        <w:t>Председательствующий                                                                                     Д.И. Махонькин</w:t>
      </w:r>
    </w:p>
    <w:sectPr w:rsidR="00D2225E" w:rsidSect="00666BE6">
      <w:pgSz w:w="11906" w:h="16838"/>
      <w:pgMar w:top="360"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3F1"/>
    <w:rsid w:val="000A13F1"/>
    <w:rsid w:val="00100AD9"/>
    <w:rsid w:val="001F1C2B"/>
    <w:rsid w:val="00497AE8"/>
    <w:rsid w:val="00666BE6"/>
    <w:rsid w:val="007007A8"/>
    <w:rsid w:val="008956F6"/>
    <w:rsid w:val="00B152B7"/>
    <w:rsid w:val="00B31E6B"/>
    <w:rsid w:val="00B94221"/>
    <w:rsid w:val="00D10AD8"/>
    <w:rsid w:val="00D2225E"/>
    <w:rsid w:val="00F21CDA"/>
    <w:rsid w:val="00F93669"/>
    <w:rsid w:val="00F96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A8"/>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07A8"/>
    <w:pPr>
      <w:ind w:left="720" w:firstLine="709"/>
    </w:pPr>
  </w:style>
  <w:style w:type="paragraph" w:customStyle="1" w:styleId="a">
    <w:name w:val="Знак Знак"/>
    <w:uiPriority w:val="99"/>
    <w:rsid w:val="007007A8"/>
    <w:pPr>
      <w:spacing w:before="100" w:after="100"/>
    </w:pPr>
    <w:rPr>
      <w:rFonts w:ascii="Tahoma" w:hAnsi="Tahoma"/>
      <w:sz w:val="20"/>
      <w:szCs w:val="20"/>
    </w:rPr>
  </w:style>
  <w:style w:type="paragraph" w:styleId="BodyText">
    <w:name w:val="Body Text"/>
    <w:basedOn w:val="Normal"/>
    <w:link w:val="BodyTextChar"/>
    <w:uiPriority w:val="99"/>
    <w:rsid w:val="007007A8"/>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NormalWeb">
    <w:name w:val="Normal (Web)"/>
    <w:basedOn w:val="Normal"/>
    <w:uiPriority w:val="99"/>
    <w:rsid w:val="007007A8"/>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1151</Words>
  <Characters>6563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Сиберит Протокол публичных слушаний (1) (копия 1).docx</dc:title>
  <dc:subject/>
  <dc:creator>Жанна Я. Паславская</dc:creator>
  <cp:keywords/>
  <dc:description/>
  <cp:lastModifiedBy>Balsahaeva</cp:lastModifiedBy>
  <cp:revision>5</cp:revision>
  <dcterms:created xsi:type="dcterms:W3CDTF">2016-02-29T08:59:00Z</dcterms:created>
  <dcterms:modified xsi:type="dcterms:W3CDTF">2016-03-02T01:57:00Z</dcterms:modified>
</cp:coreProperties>
</file>