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88" w:rsidRPr="001773B9" w:rsidRDefault="00B24688" w:rsidP="00B24688">
      <w:pPr>
        <w:ind w:right="-1"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1773B9">
        <w:rPr>
          <w:rFonts w:ascii="Times New Roman" w:hAnsi="Times New Roman"/>
          <w:sz w:val="28"/>
          <w:szCs w:val="28"/>
          <w:u w:val="single"/>
        </w:rPr>
        <w:t xml:space="preserve">Информация </w:t>
      </w:r>
    </w:p>
    <w:p w:rsidR="00B24688" w:rsidRPr="001773B9" w:rsidRDefault="00B24688" w:rsidP="00B24688">
      <w:pPr>
        <w:ind w:right="-1"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1773B9">
        <w:rPr>
          <w:rFonts w:ascii="Times New Roman" w:hAnsi="Times New Roman"/>
          <w:sz w:val="28"/>
          <w:szCs w:val="28"/>
          <w:u w:val="single"/>
        </w:rPr>
        <w:t>об  экспертно-аналитической работе Контрольно-счетной палаты муниципального образования «</w:t>
      </w:r>
      <w:r w:rsidR="003E20EE">
        <w:rPr>
          <w:rFonts w:ascii="Times New Roman" w:hAnsi="Times New Roman"/>
          <w:sz w:val="28"/>
          <w:szCs w:val="28"/>
          <w:u w:val="single"/>
        </w:rPr>
        <w:t>город Свирск»  в 3</w:t>
      </w:r>
      <w:r>
        <w:rPr>
          <w:rFonts w:ascii="Times New Roman" w:hAnsi="Times New Roman"/>
          <w:sz w:val="28"/>
          <w:szCs w:val="28"/>
          <w:u w:val="single"/>
        </w:rPr>
        <w:t xml:space="preserve"> квартале 2016</w:t>
      </w:r>
      <w:r w:rsidRPr="001773B9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B732C1" w:rsidRDefault="00B732C1"/>
    <w:p w:rsidR="008B642E" w:rsidRDefault="008B642E" w:rsidP="008B642E">
      <w:pPr>
        <w:tabs>
          <w:tab w:val="left" w:pos="284"/>
          <w:tab w:val="left" w:pos="1701"/>
        </w:tabs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третьего</w:t>
      </w:r>
      <w:r w:rsidRPr="008B64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квартала 2016 года Контрольно-счетной палатой </w:t>
      </w:r>
      <w:r w:rsidR="003504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8B64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Свирска проведено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8B64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экспертно-аналитических мероприятий, в т. ч.: </w:t>
      </w:r>
    </w:p>
    <w:p w:rsidR="008B642E" w:rsidRPr="008B642E" w:rsidRDefault="008B642E" w:rsidP="008B642E">
      <w:pPr>
        <w:tabs>
          <w:tab w:val="left" w:pos="284"/>
          <w:tab w:val="left" w:pos="1701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3EC8" w:rsidRPr="00F33EC8" w:rsidRDefault="00F33EC8" w:rsidP="00F33EC8">
      <w:pPr>
        <w:tabs>
          <w:tab w:val="left" w:pos="1701"/>
        </w:tabs>
        <w:ind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3E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Десять</w:t>
      </w:r>
      <w:r w:rsidRPr="00F33E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финансово-экономических экспертиз проектов муниципальных программ, в т. ч.:</w:t>
      </w:r>
    </w:p>
    <w:p w:rsidR="00F33EC8" w:rsidRDefault="00F33EC8">
      <w:pPr>
        <w:rPr>
          <w:rFonts w:ascii="Times New Roman" w:hAnsi="Times New Roman"/>
          <w:i/>
          <w:sz w:val="28"/>
          <w:szCs w:val="28"/>
        </w:rPr>
      </w:pPr>
      <w:r w:rsidRPr="00F33EC8">
        <w:rPr>
          <w:rFonts w:ascii="Times New Roman" w:hAnsi="Times New Roman"/>
          <w:sz w:val="28"/>
          <w:szCs w:val="28"/>
        </w:rPr>
        <w:t xml:space="preserve">1.1. </w:t>
      </w:r>
      <w:r w:rsidRPr="00F33EC8">
        <w:rPr>
          <w:rFonts w:ascii="Times New Roman" w:hAnsi="Times New Roman"/>
          <w:i/>
          <w:sz w:val="28"/>
          <w:szCs w:val="28"/>
        </w:rPr>
        <w:t>Муниципальной программы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33EC8">
        <w:rPr>
          <w:rFonts w:ascii="Times New Roman" w:hAnsi="Times New Roman"/>
          <w:i/>
          <w:sz w:val="28"/>
          <w:szCs w:val="28"/>
        </w:rPr>
        <w:t>«Социальная поддержка многодетных и малоимущих семей муниципального образования «город Свирск» на 2017-2019 годы»</w:t>
      </w:r>
      <w:r>
        <w:rPr>
          <w:rFonts w:ascii="Times New Roman" w:hAnsi="Times New Roman"/>
          <w:i/>
          <w:sz w:val="28"/>
          <w:szCs w:val="28"/>
        </w:rPr>
        <w:t xml:space="preserve"> (заключение от 20.07.2016 №17-э/2016)</w:t>
      </w:r>
    </w:p>
    <w:p w:rsidR="00593329" w:rsidRDefault="00F33EC8" w:rsidP="00F33EC8">
      <w:pPr>
        <w:ind w:firstLine="284"/>
        <w:rPr>
          <w:rFonts w:ascii="Times New Roman" w:hAnsi="Times New Roman"/>
          <w:sz w:val="28"/>
          <w:szCs w:val="28"/>
        </w:rPr>
      </w:pPr>
      <w:r w:rsidRPr="00F33EC8">
        <w:rPr>
          <w:rFonts w:ascii="Times New Roman" w:hAnsi="Times New Roman"/>
          <w:sz w:val="28"/>
          <w:szCs w:val="28"/>
        </w:rPr>
        <w:t>Экспертиза проведена с применением Порядка принятия решений о разработке муниципальных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</w:t>
      </w:r>
      <w:r>
        <w:rPr>
          <w:rFonts w:ascii="Times New Roman" w:hAnsi="Times New Roman"/>
          <w:sz w:val="28"/>
          <w:szCs w:val="28"/>
        </w:rPr>
        <w:t>ого образования «город Свирск» (далее – Порядок)</w:t>
      </w:r>
      <w:r w:rsidR="00593329">
        <w:rPr>
          <w:rFonts w:ascii="Times New Roman" w:hAnsi="Times New Roman"/>
          <w:sz w:val="28"/>
          <w:szCs w:val="28"/>
        </w:rPr>
        <w:t>.</w:t>
      </w:r>
    </w:p>
    <w:p w:rsidR="00593329" w:rsidRPr="00593329" w:rsidRDefault="00F33EC8" w:rsidP="00A15B27">
      <w:pPr>
        <w:tabs>
          <w:tab w:val="left" w:pos="284"/>
        </w:tabs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3329" w:rsidRPr="00593329">
        <w:rPr>
          <w:rFonts w:ascii="Times New Roman" w:eastAsia="Times New Roman" w:hAnsi="Times New Roman"/>
          <w:sz w:val="28"/>
          <w:szCs w:val="28"/>
          <w:lang w:eastAsia="ru-RU"/>
        </w:rPr>
        <w:t>До утверждения Программы</w:t>
      </w:r>
      <w:r w:rsidR="005933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3329"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Разработчиком, в сроки установленные Порядком, должны быть организованы ряд процедур, в </w:t>
      </w:r>
      <w:proofErr w:type="spellStart"/>
      <w:r w:rsidR="00593329" w:rsidRPr="0059332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593329" w:rsidRPr="00593329">
        <w:rPr>
          <w:rFonts w:ascii="Times New Roman" w:eastAsia="Times New Roman" w:hAnsi="Times New Roman"/>
          <w:sz w:val="28"/>
          <w:szCs w:val="28"/>
          <w:lang w:eastAsia="ru-RU"/>
        </w:rPr>
        <w:t>. проведение  публичного обсуждения проекта Программы и рассмотрение Комиссией по реализации МЦП. В ходе экспертизы установлено, что Разработчиком не выполнены  организационные процедуры установленные Порядком.</w:t>
      </w:r>
      <w:r w:rsidR="00593329" w:rsidRPr="0059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593329" w:rsidRPr="00593329" w:rsidRDefault="00593329" w:rsidP="00593329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сделан вывод, 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Программы соответствует требованиям Порядка принятия решений о разработке муниципальных программ и может быть принят к утверждению.</w:t>
      </w:r>
    </w:p>
    <w:p w:rsidR="00F33EC8" w:rsidRDefault="00F33EC8" w:rsidP="00593329">
      <w:pPr>
        <w:rPr>
          <w:rFonts w:ascii="Times New Roman" w:hAnsi="Times New Roman"/>
          <w:sz w:val="28"/>
          <w:szCs w:val="28"/>
        </w:rPr>
      </w:pPr>
    </w:p>
    <w:p w:rsidR="00593329" w:rsidRPr="00593329" w:rsidRDefault="00593329" w:rsidP="00593329">
      <w:pPr>
        <w:rPr>
          <w:rFonts w:ascii="Times New Roman" w:hAnsi="Times New Roman"/>
          <w:sz w:val="28"/>
          <w:szCs w:val="28"/>
        </w:rPr>
      </w:pPr>
      <w:r w:rsidRPr="00593329">
        <w:rPr>
          <w:rFonts w:ascii="Times New Roman" w:hAnsi="Times New Roman"/>
          <w:sz w:val="28"/>
          <w:szCs w:val="28"/>
        </w:rPr>
        <w:t xml:space="preserve">1.2. </w:t>
      </w:r>
      <w:r w:rsidRPr="00593329">
        <w:rPr>
          <w:rFonts w:ascii="Times New Roman" w:hAnsi="Times New Roman"/>
          <w:i/>
          <w:sz w:val="28"/>
          <w:szCs w:val="28"/>
        </w:rPr>
        <w:t>Муниципальной программы</w:t>
      </w:r>
      <w:r w:rsidRPr="00593329">
        <w:t xml:space="preserve"> </w:t>
      </w:r>
      <w:r w:rsidRPr="00593329">
        <w:rPr>
          <w:rFonts w:ascii="Times New Roman" w:hAnsi="Times New Roman"/>
          <w:i/>
          <w:sz w:val="28"/>
          <w:szCs w:val="28"/>
        </w:rPr>
        <w:t>«Доступная среда для инвалидов и других маломобильных групп населения муниципального образования «город Свирск» на 2017-2019 годы</w:t>
      </w:r>
      <w:proofErr w:type="gramStart"/>
      <w:r w:rsidRPr="00593329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заключение от 21.07.2016 №18-э/2016).</w:t>
      </w:r>
    </w:p>
    <w:p w:rsidR="00F33EC8" w:rsidRDefault="00593329" w:rsidP="0059332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экспертизы установлено, что Разработчиком не выполнены  организационные процедуры установленные Порядком, не проведено  публичное обсуждение проекта Программы. </w:t>
      </w:r>
    </w:p>
    <w:p w:rsidR="00593329" w:rsidRPr="00593329" w:rsidRDefault="00593329" w:rsidP="00593329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целом, п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Программы соответствует требованиям Порядка принятия решений о разработке муниципальных программ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 к 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утверждению.</w:t>
      </w:r>
    </w:p>
    <w:p w:rsidR="00593329" w:rsidRDefault="00593329" w:rsidP="00593329">
      <w:pPr>
        <w:ind w:firstLine="284"/>
        <w:rPr>
          <w:rFonts w:ascii="Times New Roman" w:hAnsi="Times New Roman"/>
        </w:rPr>
      </w:pPr>
    </w:p>
    <w:p w:rsidR="00593329" w:rsidRDefault="00593329" w:rsidP="00593329">
      <w:pPr>
        <w:ind w:firstLine="284"/>
        <w:rPr>
          <w:rFonts w:ascii="Times New Roman" w:hAnsi="Times New Roman"/>
          <w:i/>
          <w:sz w:val="28"/>
          <w:szCs w:val="28"/>
        </w:rPr>
      </w:pPr>
      <w:r w:rsidRPr="00593329">
        <w:rPr>
          <w:rFonts w:ascii="Times New Roman" w:hAnsi="Times New Roman"/>
          <w:sz w:val="28"/>
          <w:szCs w:val="28"/>
        </w:rPr>
        <w:t xml:space="preserve">1.3 </w:t>
      </w:r>
      <w:r w:rsidRPr="00593329">
        <w:rPr>
          <w:rFonts w:ascii="Times New Roman" w:hAnsi="Times New Roman"/>
          <w:i/>
          <w:sz w:val="28"/>
          <w:szCs w:val="28"/>
        </w:rPr>
        <w:t>Муниципальной программы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93329">
        <w:rPr>
          <w:rFonts w:ascii="Times New Roman" w:hAnsi="Times New Roman"/>
          <w:i/>
          <w:sz w:val="28"/>
          <w:szCs w:val="28"/>
        </w:rPr>
        <w:t>«Безопасность образовательных организаций на 2017-2019 годы» муниципального образования город Свирск»</w:t>
      </w:r>
      <w:r w:rsidR="00EF341B">
        <w:rPr>
          <w:rFonts w:ascii="Times New Roman" w:hAnsi="Times New Roman"/>
          <w:i/>
          <w:sz w:val="28"/>
          <w:szCs w:val="28"/>
        </w:rPr>
        <w:t xml:space="preserve"> (заключение от 18.08.2016 №20-э/2016).</w:t>
      </w:r>
    </w:p>
    <w:p w:rsidR="00EF341B" w:rsidRDefault="00EF341B" w:rsidP="00EF341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экспертизы установлено, что Разработчиком не выполнены  организационные процедуры установленные Порядком, не проведено  публичное обсуждение проекта Программы. </w:t>
      </w:r>
    </w:p>
    <w:p w:rsidR="00EF341B" w:rsidRDefault="00EF341B" w:rsidP="00593329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</w:t>
      </w:r>
      <w:r w:rsidRPr="00EF341B">
        <w:rPr>
          <w:rFonts w:ascii="Times New Roman" w:hAnsi="Times New Roman"/>
          <w:sz w:val="28"/>
          <w:szCs w:val="28"/>
        </w:rPr>
        <w:t>установлена терминология, применяемая при разработке муниципальных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41B" w:rsidRPr="00EF341B" w:rsidRDefault="00EF341B" w:rsidP="00EF341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экспертизы Разработчику рекомендовано привести Паспорт проекта программы в соответствие с установленным Порядком. </w:t>
      </w:r>
      <w:r w:rsidRPr="00EF341B">
        <w:rPr>
          <w:rFonts w:ascii="Times New Roman" w:eastAsia="Times New Roman" w:hAnsi="Times New Roman"/>
          <w:sz w:val="28"/>
          <w:szCs w:val="28"/>
          <w:lang w:eastAsia="ru-RU"/>
        </w:rPr>
        <w:t xml:space="preserve">КСП г. Свирска считает, что данная Программа возможна к рассмотрению с учетом замечаний, указанных в данном Заключении. </w:t>
      </w:r>
    </w:p>
    <w:p w:rsidR="00EF1B7A" w:rsidRDefault="00EF1B7A" w:rsidP="00593329">
      <w:pPr>
        <w:ind w:firstLine="284"/>
        <w:rPr>
          <w:rFonts w:ascii="Times New Roman" w:hAnsi="Times New Roman"/>
          <w:sz w:val="28"/>
          <w:szCs w:val="28"/>
        </w:rPr>
      </w:pPr>
    </w:p>
    <w:p w:rsidR="00EF341B" w:rsidRDefault="00EA0125" w:rsidP="00593329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EF1B7A" w:rsidRPr="00593329">
        <w:rPr>
          <w:rFonts w:ascii="Times New Roman" w:hAnsi="Times New Roman"/>
          <w:i/>
          <w:sz w:val="28"/>
          <w:szCs w:val="28"/>
        </w:rPr>
        <w:t>Муниципальной программы</w:t>
      </w:r>
      <w:r w:rsidR="00EF1B7A">
        <w:rPr>
          <w:rFonts w:ascii="Times New Roman" w:hAnsi="Times New Roman"/>
          <w:i/>
          <w:sz w:val="28"/>
          <w:szCs w:val="28"/>
        </w:rPr>
        <w:t xml:space="preserve"> «Благоустройство территории муниципального образования «город Свирск» на 2017-2019 годы» (заключение от 18.08.2016 №21-э/2016).</w:t>
      </w:r>
    </w:p>
    <w:p w:rsidR="00EF1B7A" w:rsidRDefault="00EF1B7A" w:rsidP="00EF1B7A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>Разработчиком не проведено  публичное обсуждение проекта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согласно, установленного Порядка.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B7A" w:rsidRPr="00EF1B7A" w:rsidRDefault="00EF1B7A" w:rsidP="00EF1B7A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принятия решений о разработке муниципальных программ (раздел 1 п.1.2 Приложения №1) установлена терминология, применяемая при разработке муниципальных программ. </w:t>
      </w:r>
    </w:p>
    <w:p w:rsidR="00EF1B7A" w:rsidRPr="00EF1B7A" w:rsidRDefault="00EF1B7A" w:rsidP="00EF1B7A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spellStart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. 6 пункта 1.2 раздела 1 данного </w:t>
      </w: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Порядка участниками муниципальной программы являются структурные подраздел</w:t>
      </w: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(отделы) администрации  города Свирска либо главные распорядители бюджетных средств (ГРРБС), участвующие в реализации одного или нескольких основных мероприятий, программы  или подпрограмм.  </w:t>
      </w:r>
    </w:p>
    <w:p w:rsidR="00EF1B7A" w:rsidRPr="00EF1B7A" w:rsidRDefault="00EF1B7A" w:rsidP="00EF1B7A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>Между тем, Разработчиком в Паспорт проекта Программы в строку «Участники муниципальной программы» включено МУ «Департамент единого Заказчика».</w:t>
      </w:r>
    </w:p>
    <w:p w:rsidR="00EF1B7A" w:rsidRPr="007728F5" w:rsidRDefault="00EF1B7A" w:rsidP="00EF1B7A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Учреждение, </w:t>
      </w:r>
      <w:proofErr w:type="gramStart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>согласно толкования</w:t>
      </w:r>
      <w:proofErr w:type="gramEnd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относится к «Участнику мероприятий муниципальной программы», согласно абз.7 п.1.2. гл.1 Порядка № 236. Данная категория включает структурные подразделения (отделы) администрации, хозяйствующие субъекты, </w:t>
      </w: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иные организации, участвующие в реализации мероприятий, входящих в состав основных мероприятий.</w:t>
      </w:r>
    </w:p>
    <w:p w:rsidR="00EF1B7A" w:rsidRPr="007728F5" w:rsidRDefault="00EF1B7A" w:rsidP="00EF1B7A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proofErr w:type="spellStart"/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вирска</w:t>
      </w:r>
      <w:proofErr w:type="spellEnd"/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отмечает, что Паспорт проекта Программы не содержит раздел «Участники мероприятий муниципальной программы».</w:t>
      </w:r>
    </w:p>
    <w:p w:rsidR="00EF1B7A" w:rsidRPr="007728F5" w:rsidRDefault="00EF1B7A" w:rsidP="00EF1B7A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текстовой части проекта Паспорта Программы раздела «Ресурсное обеспечение муниципальной программы» указан планируемый объем</w:t>
      </w: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с учетом федерального, областного и местного бюджета. Тогда как, </w:t>
      </w:r>
      <w:proofErr w:type="gramStart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>согласно раздела</w:t>
      </w:r>
      <w:proofErr w:type="gramEnd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 6 «Ресурсное обеспечение муниципальной программы» Порядка № 236 данный раздел должен содержать сведения об общих размерах </w:t>
      </w: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средств, необходимых для реализации муниципальной программы, с распределением по годам реализации, источникам финансирования, подпрограммам.</w:t>
      </w:r>
    </w:p>
    <w:p w:rsidR="00EF1B7A" w:rsidRPr="00EF1B7A" w:rsidRDefault="00EF1B7A" w:rsidP="00EF1B7A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Контрольно-счетная палата обращает внимание разработчика проекта Программы, что  раздел «Ожидаемые конечные результаты муниципальной программы» в соответствии с Порядком № 236 не содержит значения целевых показателей. Целевые показатели муниципальной программы должны быть измеримые.</w:t>
      </w:r>
    </w:p>
    <w:p w:rsidR="00EF1B7A" w:rsidRPr="00EF1B7A" w:rsidRDefault="00EF1B7A" w:rsidP="00EF1B7A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Экспертизой установлено, что целевой показатель  раздела 3 таблицы «Сведения о составе и значениях целевых показателей муниципальной программы» по количеству установленных конструкций для вертикального озеленения города на 2017-2019 годы (220, 220, 220 шт. ежегодно), не </w:t>
      </w:r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соответствует одноименному показателю раздела 7 таблицы «План мероприятий муниципальной программы» на 2017-2019 годы (230, 240, 250 шт. ежегодно);</w:t>
      </w:r>
      <w:proofErr w:type="gramEnd"/>
      <w:r w:rsidRPr="00EF1B7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показатель количество установленных и отремонтированных детских и спортивных площадок в таблице раздела 3 на 2017-2019 годы (4, 4, 4 шт. ежегодно) не соответствует одноименному показателю  таблицы раздела 7 (на 2017 год – 4 шт., на 2018 год – 4 шт., на 2019 год – показатель отсутствует).</w:t>
      </w:r>
    </w:p>
    <w:p w:rsidR="00EF1B7A" w:rsidRDefault="00EF1B7A" w:rsidP="00593329">
      <w:pPr>
        <w:ind w:firstLine="284"/>
        <w:rPr>
          <w:rFonts w:ascii="Times New Roman" w:hAnsi="Times New Roman"/>
          <w:sz w:val="28"/>
          <w:szCs w:val="28"/>
        </w:rPr>
      </w:pPr>
    </w:p>
    <w:p w:rsidR="00643AA1" w:rsidRDefault="00643AA1" w:rsidP="00593329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643AA1">
        <w:rPr>
          <w:rFonts w:ascii="Times New Roman" w:hAnsi="Times New Roman"/>
          <w:i/>
          <w:sz w:val="28"/>
          <w:szCs w:val="28"/>
        </w:rPr>
        <w:t>Муниципальной программы «Экология муниципального образования «город Свирск» на 2017-2019 годы»</w:t>
      </w:r>
      <w:r>
        <w:rPr>
          <w:rFonts w:ascii="Times New Roman" w:hAnsi="Times New Roman"/>
          <w:i/>
          <w:sz w:val="28"/>
          <w:szCs w:val="28"/>
        </w:rPr>
        <w:t xml:space="preserve"> (заключение от 18.08.2016 № 22-э/2016).</w:t>
      </w:r>
    </w:p>
    <w:p w:rsidR="00643AA1" w:rsidRPr="00643AA1" w:rsidRDefault="00643AA1" w:rsidP="00643AA1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принятия решений о разработке муниципальных программ (раздел 1 п.1.2 Приложения №1) установлена терминология, применяемая при разработке муниципальных программ. </w:t>
      </w:r>
    </w:p>
    <w:p w:rsidR="00643AA1" w:rsidRPr="00643AA1" w:rsidRDefault="00643AA1" w:rsidP="00643AA1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spellStart"/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. 6 пункта 1.2 раздела 1 данного Порядка </w:t>
      </w: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участниками муниципальной программы являются структурные подразделе</w:t>
      </w: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(отделы) администрации  города Свирска либо главные распорядители бюджетных средств (ГРРБС), участвующие в реализации одного или нескольких основных мероприятий, программы  или подпрограмм.  </w:t>
      </w:r>
    </w:p>
    <w:p w:rsidR="00643AA1" w:rsidRPr="00643AA1" w:rsidRDefault="00643AA1" w:rsidP="00643AA1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>Между тем, Разработчиком в Паспорт проекта Программы в строку «Участники муниципальной программы» включено МУ «Департамент единого Заказчика».</w:t>
      </w:r>
    </w:p>
    <w:p w:rsidR="00643AA1" w:rsidRPr="00643AA1" w:rsidRDefault="00643AA1" w:rsidP="00643AA1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Учреждение, </w:t>
      </w:r>
      <w:proofErr w:type="gramStart"/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>согласно толкования</w:t>
      </w:r>
      <w:proofErr w:type="gramEnd"/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>, относится к «Участнику мероприятий муниципальной программы», согласно абз.7 п.1.2. гл.1 Порядка № 236. Данная категория включает структурные подразделения (отделы) администрации, хозяйствующие субъекты</w:t>
      </w: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, иные организации, участвующие в реализации мероприятий, входящих в состав основных мероприятий</w:t>
      </w: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AA1" w:rsidRPr="00964260" w:rsidRDefault="00643AA1" w:rsidP="00643AA1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proofErr w:type="spellStart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вирска</w:t>
      </w:r>
      <w:proofErr w:type="spellEnd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отмечает, что Паспорт проекта Программы не содержит раздел «Участники мероприятий муниципальной программы».</w:t>
      </w:r>
    </w:p>
    <w:p w:rsidR="00643AA1" w:rsidRPr="00643AA1" w:rsidRDefault="00643AA1" w:rsidP="00643AA1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текстовой части проекта Паспорта Программы раздела «Ресурсное обеспечение муниципальной программы» </w:t>
      </w: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указан предполагаемый объем финансирования с учетом федерального, областного</w:t>
      </w: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местного бюджета. Тогда как, </w:t>
      </w:r>
      <w:proofErr w:type="gramStart"/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>согласно раздела</w:t>
      </w:r>
      <w:proofErr w:type="gramEnd"/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 6 «Ресурсное обеспечение муниципальной программы» Порядка № 236 данный раздел должен содержать сведения об общих размерах средств</w:t>
      </w:r>
      <w:r w:rsidRPr="007728F5">
        <w:rPr>
          <w:rFonts w:ascii="Times New Roman" w:eastAsia="Times New Roman" w:hAnsi="Times New Roman"/>
          <w:sz w:val="28"/>
          <w:szCs w:val="28"/>
          <w:lang w:eastAsia="ru-RU"/>
        </w:rPr>
        <w:t>, необходимых для реализации</w:t>
      </w: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программы, с распределением по годам реализации, источникам финансирования, подпрограммам.</w:t>
      </w:r>
    </w:p>
    <w:p w:rsidR="00643AA1" w:rsidRPr="00643AA1" w:rsidRDefault="00643AA1" w:rsidP="00643AA1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Контрольно-счетная палата обращает внимание разработчика проекта Программы, что  раздел «Ожидаемые конечные результаты муниципальной программы» в соответствии с Порядком № 236 не содержит значения целевых показателей. Целевые показатели муниципальной программы должны быть измеримые.</w:t>
      </w:r>
    </w:p>
    <w:p w:rsidR="00643AA1" w:rsidRPr="00643AA1" w:rsidRDefault="00643AA1" w:rsidP="00643AA1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Экспертизой установлено, что целевой показатель  раздела 3 таблицы «Сведения о составе и значениях целевых показателей муниципальной программы» по проценту снижения сброса неочищенных сточных вод в воды Братского водохранилища на 2017 год (50%), не соответствует </w:t>
      </w:r>
      <w:r w:rsidRPr="00643A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одноименному показателю раздела 7 таблицы «План мероприятий муниципальной программы» на 2017 год (10%).</w:t>
      </w:r>
    </w:p>
    <w:p w:rsidR="00643AA1" w:rsidRDefault="00643AA1" w:rsidP="00593329">
      <w:pPr>
        <w:ind w:firstLine="284"/>
        <w:rPr>
          <w:rFonts w:ascii="Times New Roman" w:hAnsi="Times New Roman"/>
          <w:sz w:val="28"/>
          <w:szCs w:val="28"/>
        </w:rPr>
      </w:pPr>
    </w:p>
    <w:p w:rsidR="00643AA1" w:rsidRDefault="00643AA1" w:rsidP="00593329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>
        <w:rPr>
          <w:rFonts w:ascii="Times New Roman" w:hAnsi="Times New Roman"/>
          <w:i/>
          <w:sz w:val="28"/>
          <w:szCs w:val="28"/>
        </w:rPr>
        <w:t xml:space="preserve">Муниципальной программы </w:t>
      </w:r>
      <w:r w:rsidRPr="00643AA1">
        <w:rPr>
          <w:rFonts w:ascii="Times New Roman" w:hAnsi="Times New Roman"/>
          <w:i/>
          <w:sz w:val="28"/>
          <w:szCs w:val="28"/>
        </w:rPr>
        <w:t>«Развитие образования на 2017-2019 годы» муниципального образования город Свирск»</w:t>
      </w:r>
      <w:r>
        <w:rPr>
          <w:rFonts w:ascii="Times New Roman" w:hAnsi="Times New Roman"/>
          <w:i/>
          <w:sz w:val="28"/>
          <w:szCs w:val="28"/>
        </w:rPr>
        <w:t xml:space="preserve"> (заключение от 19.08.2016 </w:t>
      </w:r>
      <w:r w:rsidR="00964260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№ 23-э/2016).</w:t>
      </w:r>
    </w:p>
    <w:p w:rsidR="00754319" w:rsidRDefault="00754319" w:rsidP="0075431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>Разработчиком не проведено  публичное обсуждение проекта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согласно, установленного Порядка.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4319" w:rsidRDefault="00754319" w:rsidP="00754319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</w:t>
      </w:r>
      <w:r w:rsidRPr="00EF341B">
        <w:rPr>
          <w:rFonts w:ascii="Times New Roman" w:hAnsi="Times New Roman"/>
          <w:sz w:val="28"/>
          <w:szCs w:val="28"/>
        </w:rPr>
        <w:t>установлена терминология, применяемая при разработке муниципальных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4319" w:rsidRPr="00EF341B" w:rsidRDefault="00754319" w:rsidP="0075431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Разработчику рекомендовано привести Паспорт проекта программы в соответствие с установленным Порядком. </w:t>
      </w:r>
      <w:r w:rsidRPr="00EF341B">
        <w:rPr>
          <w:rFonts w:ascii="Times New Roman" w:eastAsia="Times New Roman" w:hAnsi="Times New Roman"/>
          <w:sz w:val="28"/>
          <w:szCs w:val="28"/>
          <w:lang w:eastAsia="ru-RU"/>
        </w:rPr>
        <w:t xml:space="preserve">КСП г. Свирска считает, что данная Программа возможна к рассмотрению с учетом замечаний, указанных в данном Заключении. </w:t>
      </w:r>
    </w:p>
    <w:p w:rsidR="00754319" w:rsidRPr="00964260" w:rsidRDefault="00754319" w:rsidP="00754319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 xml:space="preserve">КСП </w:t>
      </w:r>
      <w:proofErr w:type="spellStart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вирска</w:t>
      </w:r>
      <w:proofErr w:type="spellEnd"/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отмечает, что Паспорт проекта Программы не содержит раздел «Участники мероприятий муниципальной программы».</w:t>
      </w:r>
    </w:p>
    <w:p w:rsidR="00754319" w:rsidRPr="00754319" w:rsidRDefault="00754319" w:rsidP="00754319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1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проекта Паспорта Программы «Ресурсное обеспечение муниципальной программы» отсутствуют числовые значения.</w:t>
      </w:r>
    </w:p>
    <w:p w:rsidR="00754319" w:rsidRPr="00754319" w:rsidRDefault="00754319" w:rsidP="00754319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№ 236 типовой макет программы в разделе «Ресурсное обеспечение муниципальной программы» должен содержать 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финансирования. </w:t>
      </w:r>
    </w:p>
    <w:p w:rsidR="00754319" w:rsidRPr="00754319" w:rsidRDefault="00754319" w:rsidP="00754319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19">
        <w:rPr>
          <w:rFonts w:ascii="Times New Roman" w:eastAsia="Times New Roman" w:hAnsi="Times New Roman"/>
          <w:sz w:val="28"/>
          <w:szCs w:val="28"/>
          <w:lang w:eastAsia="ru-RU"/>
        </w:rPr>
        <w:t>Текстовая часть раздела 5 проекта Программы «Ресурсное обеспечение муниципальной программы»  содержит сведения о том, что средства областного бюджета привлекаются в рамках государственной программы Иркутской области «Развитие образования» на 2014-2018 годы, утвержденной постановлением Правительства Иркутской области от 24.10.2013 № 456-пп в порядке указанной программой. Между тем, анализ проекта данной программы показал, что ресурсное обеспечение Программы не предусматривает средства федерального и (или) областного бюджетов, а так же привлечение внебюджетных средств. В отступление от нормы Порядка № 236 общий объем расходов на реализацию Программы в текстовой части не указан.</w:t>
      </w:r>
    </w:p>
    <w:p w:rsidR="00643AA1" w:rsidRDefault="00643AA1" w:rsidP="00593329">
      <w:pPr>
        <w:ind w:firstLine="284"/>
        <w:rPr>
          <w:rFonts w:ascii="Times New Roman" w:hAnsi="Times New Roman"/>
          <w:sz w:val="28"/>
          <w:szCs w:val="28"/>
        </w:rPr>
      </w:pPr>
    </w:p>
    <w:p w:rsidR="00754319" w:rsidRDefault="00754319" w:rsidP="00593329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A15B27" w:rsidRPr="00A15B27">
        <w:rPr>
          <w:rFonts w:ascii="Times New Roman" w:hAnsi="Times New Roman"/>
          <w:i/>
          <w:sz w:val="28"/>
          <w:szCs w:val="28"/>
        </w:rPr>
        <w:t>Муниципальной программы «Развитие системы отдыха и оздоровления детей на 2017-2019 годы» муниципального образования «город Свирск»</w:t>
      </w:r>
      <w:r w:rsidR="00A15B27">
        <w:rPr>
          <w:rFonts w:ascii="Times New Roman" w:hAnsi="Times New Roman"/>
          <w:i/>
          <w:sz w:val="28"/>
          <w:szCs w:val="28"/>
        </w:rPr>
        <w:t xml:space="preserve"> (заключение от 19.08.2016 № 24-э/2016).</w:t>
      </w:r>
    </w:p>
    <w:p w:rsidR="002C6051" w:rsidRDefault="002C6051" w:rsidP="002C6051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>Разработчиком не проведено  публичное обсуждение проекта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согласно, установленного Порядка.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B27" w:rsidRPr="002C6051" w:rsidRDefault="002C6051" w:rsidP="002C6051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</w:t>
      </w:r>
      <w:r w:rsidRPr="00EF341B">
        <w:rPr>
          <w:rFonts w:ascii="Times New Roman" w:hAnsi="Times New Roman"/>
          <w:sz w:val="28"/>
          <w:szCs w:val="28"/>
        </w:rPr>
        <w:t>установлена терминология, применяемая при разработке муниципальных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B27" w:rsidRDefault="00A15B27" w:rsidP="00593329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Разработчику рекомендовано привести Паспорт проекта программы в соответствие с установленным Порядком.</w:t>
      </w:r>
    </w:p>
    <w:p w:rsidR="00A15B27" w:rsidRPr="00A15B27" w:rsidRDefault="00A15B27" w:rsidP="00A15B27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Порядком № 236 типовой макет программы в разделе «Ресурсное обеспечение муниципальной программы» должен содержать 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финансирования. </w:t>
      </w:r>
    </w:p>
    <w:p w:rsidR="00A15B27" w:rsidRPr="00964260" w:rsidRDefault="00A15B27" w:rsidP="00A15B27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текстовой части раздела 5 проекта Программы «Ресурсное обеспечение муниципальной программы»  </w:t>
      </w:r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в отступление от нормы Порядка № 236 общий объем расходов на реализацию Программы в текстовой части не указан.</w:t>
      </w:r>
    </w:p>
    <w:p w:rsidR="00A15B27" w:rsidRPr="00A15B27" w:rsidRDefault="00A15B27" w:rsidP="00A15B2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>Согласно требованиям Порядка, раздел «Характеристика текущего состояния сферы реализации муниципальной программы» должен содержать:</w:t>
      </w:r>
    </w:p>
    <w:p w:rsidR="00A15B27" w:rsidRPr="00A15B27" w:rsidRDefault="00A15B27" w:rsidP="00A15B2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>- 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A15B27" w:rsidRPr="00A15B27" w:rsidRDefault="00A15B27" w:rsidP="00A15B2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показатели </w:t>
      </w:r>
      <w:proofErr w:type="gramStart"/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>уровня развития сферы реализации муниципальной программы</w:t>
      </w:r>
      <w:proofErr w:type="gramEnd"/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B27" w:rsidRPr="00A15B27" w:rsidRDefault="00A15B27" w:rsidP="00A15B2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>- прогноз развития сферы реализации муниципальной программы и планируемые показатели социально-экономического развития муниципального образования «город Свирск» по итогам реализации муниципальной программы.</w:t>
      </w:r>
    </w:p>
    <w:p w:rsidR="00A15B27" w:rsidRPr="00A15B27" w:rsidRDefault="00A15B27" w:rsidP="00A15B27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>Анализ проекта Программы показал, что данный раздел не соответствует требованиям установленным Порядком.</w:t>
      </w:r>
    </w:p>
    <w:p w:rsidR="00A15B27" w:rsidRPr="00A15B27" w:rsidRDefault="00A15B27" w:rsidP="002C6051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№ 236 типовой макет программы в разделе «Ресурсное обеспечение муниципальной программы» должен содержать 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финансирования. </w:t>
      </w:r>
    </w:p>
    <w:p w:rsidR="00A15B27" w:rsidRPr="00A15B27" w:rsidRDefault="00A15B27" w:rsidP="00A15B27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27">
        <w:rPr>
          <w:rFonts w:ascii="Times New Roman" w:eastAsia="Times New Roman" w:hAnsi="Times New Roman"/>
          <w:sz w:val="28"/>
          <w:szCs w:val="28"/>
          <w:lang w:eastAsia="ru-RU"/>
        </w:rPr>
        <w:t>В отступление от нормы Порядка № 236 общий объем расходов на реализацию Программы в текстовой части не указан.</w:t>
      </w:r>
    </w:p>
    <w:p w:rsidR="00A15B27" w:rsidRDefault="00A15B27" w:rsidP="00593329">
      <w:pPr>
        <w:ind w:firstLine="284"/>
        <w:rPr>
          <w:rFonts w:ascii="Times New Roman" w:hAnsi="Times New Roman"/>
          <w:sz w:val="28"/>
          <w:szCs w:val="28"/>
        </w:rPr>
      </w:pPr>
    </w:p>
    <w:p w:rsidR="00964260" w:rsidRPr="00964260" w:rsidRDefault="00964260" w:rsidP="00593329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964260">
        <w:rPr>
          <w:rFonts w:ascii="Times New Roman" w:hAnsi="Times New Roman"/>
          <w:i/>
          <w:sz w:val="28"/>
          <w:szCs w:val="28"/>
        </w:rPr>
        <w:t>Муниципальной программы «Культура молодого города муниципального образования «город Свирск» на 2017-2019 годы» (заключение от 22.08.2016 №25-э/2016).</w:t>
      </w:r>
    </w:p>
    <w:p w:rsidR="00964260" w:rsidRDefault="00964260" w:rsidP="00964260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>Разработчиком не проведено  публичное обсуждение проекта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согласно, установленного Порядка.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260" w:rsidRPr="002C6051" w:rsidRDefault="00964260" w:rsidP="0096426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</w:t>
      </w:r>
      <w:r w:rsidRPr="00EF341B">
        <w:rPr>
          <w:rFonts w:ascii="Times New Roman" w:hAnsi="Times New Roman"/>
          <w:sz w:val="28"/>
          <w:szCs w:val="28"/>
        </w:rPr>
        <w:t>установлена терминология, применяемая при разработке муниципальных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260" w:rsidRDefault="00964260" w:rsidP="0096426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Разработчику рекомендовано привести Паспорт проекта программы в соответствие с установленным Порядком.</w:t>
      </w:r>
    </w:p>
    <w:p w:rsidR="00964260" w:rsidRPr="00964260" w:rsidRDefault="00964260" w:rsidP="0096426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42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КСП </w:t>
      </w:r>
      <w:proofErr w:type="spellStart"/>
      <w:r w:rsidRPr="00964260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Start"/>
      <w:r w:rsidRPr="00964260">
        <w:rPr>
          <w:rFonts w:ascii="Times New Roman" w:eastAsia="Times New Roman" w:hAnsi="Times New Roman"/>
          <w:i/>
          <w:sz w:val="28"/>
          <w:szCs w:val="28"/>
          <w:lang w:eastAsia="ru-RU"/>
        </w:rPr>
        <w:t>.С</w:t>
      </w:r>
      <w:proofErr w:type="gramEnd"/>
      <w:r w:rsidRPr="00964260">
        <w:rPr>
          <w:rFonts w:ascii="Times New Roman" w:eastAsia="Times New Roman" w:hAnsi="Times New Roman"/>
          <w:i/>
          <w:sz w:val="28"/>
          <w:szCs w:val="28"/>
          <w:lang w:eastAsia="ru-RU"/>
        </w:rPr>
        <w:t>вирска</w:t>
      </w:r>
      <w:proofErr w:type="spellEnd"/>
      <w:r w:rsidRPr="009642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отмечает, что Паспорт проекта Программы не содержит раздел «Участники мероприятий муниципальной программы».</w:t>
      </w:r>
    </w:p>
    <w:p w:rsidR="00964260" w:rsidRPr="00964260" w:rsidRDefault="00964260" w:rsidP="00964260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6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обращает внимание разработчика проекта Программы, что  раздел «Ожидаемые конечные результаты муниципальной программы», не содержит значения целевых показателей.</w:t>
      </w:r>
    </w:p>
    <w:p w:rsidR="00964260" w:rsidRDefault="00964260" w:rsidP="00964260">
      <w:pPr>
        <w:ind w:firstLine="284"/>
        <w:rPr>
          <w:rFonts w:ascii="Times New Roman" w:hAnsi="Times New Roman"/>
          <w:sz w:val="28"/>
          <w:szCs w:val="28"/>
        </w:rPr>
      </w:pPr>
    </w:p>
    <w:p w:rsidR="00964260" w:rsidRDefault="00964260" w:rsidP="00964260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1.9 </w:t>
      </w:r>
      <w:r w:rsidRPr="00964260">
        <w:rPr>
          <w:rFonts w:ascii="Times New Roman" w:hAnsi="Times New Roman"/>
          <w:i/>
          <w:sz w:val="28"/>
          <w:szCs w:val="28"/>
        </w:rPr>
        <w:t>Муниципальной программы «Профилактика злоупотребления наркотическими средствами и психотропными веществами на 2017-2019 годы»</w:t>
      </w:r>
      <w:r w:rsidR="0047139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(заключение от 08.09.2016 №</w:t>
      </w:r>
      <w:r w:rsidR="0047139E">
        <w:rPr>
          <w:rFonts w:ascii="Times New Roman" w:hAnsi="Times New Roman"/>
          <w:i/>
          <w:sz w:val="28"/>
          <w:szCs w:val="28"/>
        </w:rPr>
        <w:t xml:space="preserve"> 26-э/2016).</w:t>
      </w:r>
    </w:p>
    <w:p w:rsidR="0047139E" w:rsidRDefault="0047139E" w:rsidP="0047139E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>Разработчиком не проведено  публичное обсуждение проекта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согласно, установленного Порядка.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139E" w:rsidRPr="0047139E" w:rsidRDefault="0047139E" w:rsidP="0047139E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39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(раздел 1 п.1.2 Приложения №1) установлена терминология, применяемая при разработке проектов муниципальных программ. Так, согласно </w:t>
      </w:r>
      <w:proofErr w:type="spellStart"/>
      <w:r w:rsidRPr="0047139E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Pr="0047139E">
        <w:rPr>
          <w:rFonts w:ascii="Times New Roman" w:eastAsia="Times New Roman" w:hAnsi="Times New Roman"/>
          <w:sz w:val="28"/>
          <w:szCs w:val="28"/>
          <w:lang w:eastAsia="ru-RU"/>
        </w:rPr>
        <w:t xml:space="preserve">. 5 пункта 1.2 раздела 1 Порядка № 236 соисполнителями муниципальной программы являются структурные подразделения (отделы) администрации города Свирска либо ГРБС, являющиеся ответственными за разработку и реализацию </w:t>
      </w:r>
      <w:r w:rsidRPr="0047139E">
        <w:rPr>
          <w:rFonts w:ascii="Times New Roman" w:eastAsia="Times New Roman" w:hAnsi="Times New Roman"/>
          <w:i/>
          <w:sz w:val="28"/>
          <w:szCs w:val="28"/>
          <w:lang w:eastAsia="ru-RU"/>
        </w:rPr>
        <w:t>подпрограмм</w:t>
      </w:r>
      <w:r w:rsidRPr="0047139E">
        <w:rPr>
          <w:rFonts w:ascii="Times New Roman" w:eastAsia="Times New Roman" w:hAnsi="Times New Roman"/>
          <w:sz w:val="28"/>
          <w:szCs w:val="28"/>
          <w:lang w:eastAsia="ru-RU"/>
        </w:rPr>
        <w:t>, входящих в состав муниципальной программы. КСП г. Свирска отмечает, что проект данной Программы не содержит подпрограмм, в связи с этим, данный раздел Паспорта должен быть исключен.</w:t>
      </w:r>
    </w:p>
    <w:p w:rsidR="0047139E" w:rsidRPr="0047139E" w:rsidRDefault="0047139E" w:rsidP="0047139E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3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№ 236 типовой макет программы в разделе 5 «Ресурсное обеспечение муниципальной программы» должен содержать 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финансирования. Текстовая часть раздела 5 проекта Программы «Ресурсное обеспечение муниципальной программы» содержит сведения об объеме финансирования Программы на 2018 год  с областного бюджета, между тем </w:t>
      </w:r>
      <w:proofErr w:type="gramStart"/>
      <w:r w:rsidRPr="0047139E">
        <w:rPr>
          <w:rFonts w:ascii="Times New Roman" w:eastAsia="Times New Roman" w:hAnsi="Times New Roman"/>
          <w:sz w:val="28"/>
          <w:szCs w:val="28"/>
          <w:lang w:eastAsia="ru-RU"/>
        </w:rPr>
        <w:t>отсутствуют сведения за счет какой государственной программы Иркутской области они будут</w:t>
      </w:r>
      <w:proofErr w:type="gramEnd"/>
      <w:r w:rsidRPr="004713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привлечены.</w:t>
      </w:r>
    </w:p>
    <w:p w:rsidR="0047139E" w:rsidRDefault="0047139E" w:rsidP="00964260">
      <w:pPr>
        <w:ind w:firstLine="284"/>
        <w:rPr>
          <w:rFonts w:ascii="Times New Roman" w:hAnsi="Times New Roman"/>
          <w:sz w:val="28"/>
          <w:szCs w:val="28"/>
        </w:rPr>
      </w:pPr>
    </w:p>
    <w:p w:rsidR="0047139E" w:rsidRDefault="0047139E" w:rsidP="00964260">
      <w:pPr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 </w:t>
      </w:r>
      <w:r w:rsidRPr="0047139E">
        <w:rPr>
          <w:rFonts w:ascii="Times New Roman" w:hAnsi="Times New Roman"/>
          <w:i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9E">
        <w:rPr>
          <w:rFonts w:ascii="Times New Roman" w:hAnsi="Times New Roman"/>
          <w:i/>
          <w:sz w:val="28"/>
          <w:szCs w:val="28"/>
        </w:rPr>
        <w:t>«Поддержка и развитие малого и среднего предпринимательства на территории  муниципального образования «город Свирск» на 2017-2019 годы»</w:t>
      </w:r>
      <w:r>
        <w:rPr>
          <w:rFonts w:ascii="Times New Roman" w:hAnsi="Times New Roman"/>
          <w:i/>
          <w:sz w:val="28"/>
          <w:szCs w:val="28"/>
        </w:rPr>
        <w:t xml:space="preserve"> (заключение от 08.09.2016 № 27-э/2016).</w:t>
      </w:r>
    </w:p>
    <w:p w:rsidR="0047139E" w:rsidRDefault="0047139E" w:rsidP="0047139E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>Разработчиком не проведено  публичное обсуждение проекта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согласно, установленного Порядка.</w:t>
      </w:r>
      <w:r w:rsidRPr="00593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0BDB" w:rsidRPr="00560BDB" w:rsidRDefault="00560BDB" w:rsidP="00560BDB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D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Порядку № 236  Паспорт программы должен отражать краткое описание всей программы, между тем в Паспорте программы отсутствуют  количественные целевые показатели и ожидаемые конечные результаты реализации программы. </w:t>
      </w:r>
    </w:p>
    <w:p w:rsidR="00560BDB" w:rsidRDefault="00560BDB" w:rsidP="00560BD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D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Паспорта программы «Ожидаемые конечные результаты   реализации муниципальной программы» содержит данные об увеличении </w:t>
      </w:r>
      <w:r w:rsidR="003504B9">
        <w:rPr>
          <w:rFonts w:ascii="Times New Roman" w:eastAsia="Times New Roman" w:hAnsi="Times New Roman"/>
          <w:sz w:val="28"/>
          <w:szCs w:val="28"/>
          <w:lang w:eastAsia="ru-RU"/>
        </w:rPr>
        <w:t>количества СМСП в расчете на 10,0</w:t>
      </w:r>
      <w:r w:rsidRPr="00560B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населения; увеличение доли среднесписочной численности работников (без внешних совместителей) малых и средних предприятий; количество СМСП получивших финансовую поддержку, однако таблица значения показателей результативности в разделе 6 Программы не содержит увеличение одноименных показателей, что в полной мере не раскрывает эффективность Программы.</w:t>
      </w:r>
    </w:p>
    <w:p w:rsidR="003504B9" w:rsidRDefault="003504B9" w:rsidP="00560BD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B9" w:rsidRPr="003504B9" w:rsidRDefault="003504B9" w:rsidP="003504B9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 w:rsidRPr="00350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3504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Финансово-экономическая экспертиза проекта решения </w:t>
      </w:r>
      <w:r w:rsidRPr="003504B9">
        <w:rPr>
          <w:rFonts w:ascii="Times New Roman" w:hAnsi="Times New Roman"/>
          <w:b/>
          <w:bCs/>
          <w:sz w:val="28"/>
          <w:szCs w:val="28"/>
        </w:rPr>
        <w:t>Думы от 18.12.2015 года № 4/19-ДГ «О местном бюджете на 2016 год»:</w:t>
      </w:r>
    </w:p>
    <w:p w:rsidR="003504B9" w:rsidRPr="003504B9" w:rsidRDefault="003504B9" w:rsidP="003504B9">
      <w:pPr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  <w:r w:rsidRPr="003504B9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сентябрьская</w:t>
      </w:r>
      <w:r w:rsidRPr="003504B9">
        <w:rPr>
          <w:rFonts w:ascii="Times New Roman" w:hAnsi="Times New Roman"/>
          <w:bCs/>
          <w:sz w:val="28"/>
          <w:szCs w:val="28"/>
        </w:rPr>
        <w:t xml:space="preserve">  поправка, заключение от 21</w:t>
      </w:r>
      <w:r>
        <w:rPr>
          <w:rFonts w:ascii="Times New Roman" w:hAnsi="Times New Roman"/>
          <w:bCs/>
          <w:sz w:val="28"/>
          <w:szCs w:val="28"/>
        </w:rPr>
        <w:t>.09</w:t>
      </w:r>
      <w:r w:rsidRPr="003504B9">
        <w:rPr>
          <w:rFonts w:ascii="Times New Roman" w:hAnsi="Times New Roman"/>
          <w:bCs/>
          <w:sz w:val="28"/>
          <w:szCs w:val="28"/>
        </w:rPr>
        <w:t xml:space="preserve">.2016 г. № </w:t>
      </w:r>
      <w:r>
        <w:rPr>
          <w:rFonts w:ascii="Times New Roman" w:hAnsi="Times New Roman"/>
          <w:bCs/>
          <w:sz w:val="28"/>
          <w:szCs w:val="28"/>
        </w:rPr>
        <w:t>30</w:t>
      </w:r>
      <w:r w:rsidRPr="003504B9">
        <w:rPr>
          <w:rFonts w:ascii="Times New Roman" w:hAnsi="Times New Roman"/>
          <w:bCs/>
          <w:sz w:val="28"/>
          <w:szCs w:val="28"/>
        </w:rPr>
        <w:t>-э/2016</w:t>
      </w:r>
    </w:p>
    <w:p w:rsidR="003504B9" w:rsidRDefault="003504B9" w:rsidP="003504B9">
      <w:pPr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</w:p>
    <w:p w:rsidR="003504B9" w:rsidRPr="004174C8" w:rsidRDefault="003504B9" w:rsidP="004174C8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504B9">
        <w:rPr>
          <w:rFonts w:ascii="Times New Roman" w:hAnsi="Times New Roman"/>
          <w:b/>
          <w:bCs/>
          <w:sz w:val="28"/>
          <w:szCs w:val="28"/>
        </w:rPr>
        <w:t>. Экспертиза нормативно-правовых актов органов местного самоуправления (решений Думы города):</w:t>
      </w:r>
    </w:p>
    <w:p w:rsidR="003504B9" w:rsidRPr="003504B9" w:rsidRDefault="003504B9" w:rsidP="003504B9">
      <w:pPr>
        <w:tabs>
          <w:tab w:val="left" w:pos="284"/>
        </w:tabs>
        <w:ind w:firstLine="284"/>
        <w:rPr>
          <w:rFonts w:ascii="Times New Roman" w:hAnsi="Times New Roman"/>
          <w:bCs/>
          <w:i/>
          <w:sz w:val="28"/>
          <w:szCs w:val="28"/>
        </w:rPr>
      </w:pPr>
      <w:r w:rsidRPr="004233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4.1. </w:t>
      </w:r>
      <w:r w:rsidRPr="004233C5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на проект решения Думы «О внесении изменений в решение Думы от 11.11.2014г. № 53/337-ДГ «Об установлении налога на имущество физических лиц» (в редакции решения от 27.11.2015 года № 2/12-ДГ)</w:t>
      </w:r>
      <w:r w:rsidR="004233C5" w:rsidRPr="004233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заключение от 13.09.2016 № 28-э/2016.</w:t>
      </w:r>
    </w:p>
    <w:p w:rsidR="004233C5" w:rsidRPr="004233C5" w:rsidRDefault="004233C5" w:rsidP="004233C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проектом, и</w:t>
      </w: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зменение в решение Думы «О налоге на имущество физических лиц» (в редакции  от 27.11.2015 года № 2/12-ДГ) вносится в пункт 2, в части установления ставок налога на имущество физических лиц.  </w:t>
      </w:r>
      <w:proofErr w:type="gramStart"/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Исчисленный налог налоговыми органами за 2015 год по ставкам, установленными решением Думы от 27.11.2015 года № 2/12-ДГ, с учетом коэффициента-дефлятора (1,147) увеличился по объектам стоимостью свыше 300,0 тыс. руб. в 2 и более раза (в отдельных случаях до 10 раз) в сравнении со ставками, установленными, ранее принятым решением Думы от 11.11.2014 № 53/337-ДГ. </w:t>
      </w:r>
      <w:proofErr w:type="gramEnd"/>
    </w:p>
    <w:p w:rsidR="004233C5" w:rsidRPr="004233C5" w:rsidRDefault="004233C5" w:rsidP="004233C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>Разработчик предлагает принять решение Думы, которое снижает ставки налога на имущество физических лиц, и распространить действие данного решения на правоотношения, возникшие с 01.01.2015 года, что не противоречит ст. 5 НК РФ, в соответствии с которой акты законодательства о налогах и сборах, снижающие размеры ставок налогов, могут иметь обратную силу.</w:t>
      </w:r>
    </w:p>
    <w:p w:rsidR="003504B9" w:rsidRPr="003504B9" w:rsidRDefault="003504B9" w:rsidP="00560BDB">
      <w:pPr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33C5" w:rsidRDefault="004233C5" w:rsidP="00964260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33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4.2. </w:t>
      </w:r>
      <w:r w:rsidRPr="004233C5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на проект решения Думы «О внесении изменений в решение Думы от 24.02.2015г. № 56/356-ДГ «Об утверждении Порядка осуществления муниципальных заимствований, предоставления муниципальных гарантий в муниципальном образовании «город Свирск»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(заключение от 20.09.2016 № 29-э/2016)</w:t>
      </w:r>
    </w:p>
    <w:p w:rsidR="004233C5" w:rsidRPr="004233C5" w:rsidRDefault="004233C5" w:rsidP="004233C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>Цель экспертизы:</w:t>
      </w:r>
      <w:r w:rsidRPr="00423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>Проверка проекта решения Думы на соответствие действующему законодательству.</w:t>
      </w:r>
    </w:p>
    <w:p w:rsidR="004233C5" w:rsidRPr="004233C5" w:rsidRDefault="004233C5" w:rsidP="004233C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проектом решения предлагается привести </w:t>
      </w:r>
      <w:r w:rsidRPr="004233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Порядок осуществления муниципальных заимствований</w:t>
      </w:r>
      <w:r w:rsidRPr="004233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муниципальных гарантий в муниципальном образовании «город Свирск»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решением Д</w:t>
      </w: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>умы от 24.02.2015 № 56/356-ДГ в соответствие с федеральным законом от 15.02.2016 № 23-ФЗ «О внесении изменений в Бюджетный кодекс Российской Федерации».</w:t>
      </w:r>
    </w:p>
    <w:p w:rsidR="004233C5" w:rsidRPr="004233C5" w:rsidRDefault="004233C5" w:rsidP="004233C5">
      <w:pPr>
        <w:ind w:firstLine="284"/>
        <w:rPr>
          <w:rFonts w:ascii="Times New Roman" w:eastAsiaTheme="minorHAnsi" w:hAnsi="Times New Roman" w:cstheme="minorBidi"/>
          <w:sz w:val="28"/>
          <w:szCs w:val="28"/>
        </w:rPr>
      </w:pP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анализа, Контрольно-счетная палата считает, что проект решения Думы </w:t>
      </w:r>
      <w:r w:rsidRPr="004233C5">
        <w:rPr>
          <w:rFonts w:ascii="Times New Roman" w:eastAsiaTheme="minorHAnsi" w:hAnsi="Times New Roman"/>
          <w:sz w:val="28"/>
          <w:szCs w:val="28"/>
        </w:rPr>
        <w:t xml:space="preserve">«О </w:t>
      </w:r>
      <w:r w:rsidRPr="004233C5">
        <w:rPr>
          <w:rFonts w:ascii="Times New Roman" w:eastAsiaTheme="minorHAnsi" w:hAnsi="Times New Roman" w:cstheme="minorBidi"/>
          <w:sz w:val="28"/>
          <w:szCs w:val="28"/>
        </w:rPr>
        <w:t xml:space="preserve">внесении изменений в </w:t>
      </w:r>
      <w:r w:rsidRPr="004233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Порядок осуществления муниципальных заимствований</w:t>
      </w:r>
      <w:r w:rsidRPr="004233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423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муниципальных гарантий в муниципальном образовании «город Свирск» соответствует нормам, установленным Бюджетным кодексом РФ и</w:t>
      </w:r>
      <w:r w:rsidRPr="004233C5">
        <w:rPr>
          <w:rFonts w:ascii="Times New Roman" w:eastAsiaTheme="minorHAnsi" w:hAnsi="Times New Roman"/>
          <w:sz w:val="28"/>
          <w:szCs w:val="28"/>
        </w:rPr>
        <w:t xml:space="preserve"> рекомендует его </w:t>
      </w:r>
      <w:r w:rsidRPr="004233C5">
        <w:rPr>
          <w:rFonts w:ascii="Times New Roman" w:eastAsiaTheme="minorHAnsi" w:hAnsi="Times New Roman" w:cstheme="minorBidi"/>
          <w:sz w:val="28"/>
          <w:szCs w:val="28"/>
        </w:rPr>
        <w:t>к рассмотрению.</w:t>
      </w:r>
    </w:p>
    <w:p w:rsidR="00D64DBB" w:rsidRDefault="00D64DBB" w:rsidP="00964260">
      <w:pPr>
        <w:ind w:firstLine="284"/>
        <w:rPr>
          <w:rFonts w:ascii="Times New Roman" w:hAnsi="Times New Roman"/>
          <w:sz w:val="28"/>
          <w:szCs w:val="28"/>
        </w:rPr>
      </w:pPr>
    </w:p>
    <w:p w:rsidR="0047139E" w:rsidRDefault="00D64DBB" w:rsidP="00964260">
      <w:pPr>
        <w:ind w:firstLine="284"/>
        <w:rPr>
          <w:rFonts w:ascii="Times New Roman" w:hAnsi="Times New Roman"/>
          <w:i/>
          <w:sz w:val="28"/>
          <w:szCs w:val="28"/>
        </w:rPr>
      </w:pPr>
      <w:r w:rsidRPr="00D64DBB">
        <w:rPr>
          <w:rFonts w:ascii="Times New Roman" w:hAnsi="Times New Roman"/>
          <w:i/>
          <w:sz w:val="28"/>
          <w:szCs w:val="28"/>
        </w:rPr>
        <w:lastRenderedPageBreak/>
        <w:t>4.3. Заключение на проект решения Думы города «Об особенностях составления и утверждения проекта местного бюджета в муниципальном образовании «город Свирск» на 2017 год и плановый период 2018-2019 годов»</w:t>
      </w:r>
      <w:r>
        <w:rPr>
          <w:rFonts w:ascii="Times New Roman" w:hAnsi="Times New Roman"/>
          <w:i/>
          <w:sz w:val="28"/>
          <w:szCs w:val="28"/>
        </w:rPr>
        <w:t xml:space="preserve"> (заключение от 21.09.2016 №31-э/2016)</w:t>
      </w:r>
    </w:p>
    <w:p w:rsidR="00D64DBB" w:rsidRPr="00D64DBB" w:rsidRDefault="00D64DBB" w:rsidP="00D64DB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BB">
        <w:rPr>
          <w:rFonts w:ascii="Times New Roman" w:eastAsia="Times New Roman" w:hAnsi="Times New Roman"/>
          <w:i/>
          <w:sz w:val="28"/>
          <w:szCs w:val="28"/>
          <w:lang w:eastAsia="ru-RU"/>
        </w:rPr>
        <w:t>Цель экспертизы:</w:t>
      </w:r>
      <w:r w:rsidRPr="00D64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4DBB">
        <w:rPr>
          <w:rFonts w:ascii="Times New Roman" w:eastAsia="Times New Roman" w:hAnsi="Times New Roman"/>
          <w:sz w:val="28"/>
          <w:szCs w:val="28"/>
          <w:lang w:eastAsia="ru-RU"/>
        </w:rPr>
        <w:t>исполнение Федерального закона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Федерации».</w:t>
      </w:r>
    </w:p>
    <w:p w:rsidR="00D64DBB" w:rsidRPr="00D64DBB" w:rsidRDefault="00D64DBB" w:rsidP="00D64DB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BB">
        <w:rPr>
          <w:rFonts w:ascii="Times New Roman" w:eastAsia="Times New Roman" w:hAnsi="Times New Roman"/>
          <w:sz w:val="28"/>
          <w:szCs w:val="28"/>
          <w:lang w:eastAsia="ru-RU"/>
        </w:rPr>
        <w:t>Данным проектом решения приостанавливается до 1 января 2017 года:</w:t>
      </w:r>
    </w:p>
    <w:p w:rsidR="00D64DBB" w:rsidRPr="00D64DBB" w:rsidRDefault="00D64DBB" w:rsidP="00D64DB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4DBB">
        <w:rPr>
          <w:rFonts w:ascii="Times New Roman" w:eastAsia="Times New Roman" w:hAnsi="Times New Roman"/>
          <w:sz w:val="28"/>
          <w:szCs w:val="28"/>
          <w:lang w:eastAsia="ru-RU"/>
        </w:rPr>
        <w:t xml:space="preserve">- действие части 1 статьи 24 положения решения Думы города от 26.11.2013 № 11/290-ДГ «Об утверждении Положения о бюджетном процессе в муниципальном образовании «город Свирск» (с изменениями, внесенными решением Думы от 25.02.2014 №46/308-ДГ, от 28.04.2015 №58/370-ДГ, от 24.11.2015 №58/370-ДГ, от 31.05.2016 № 9/41-ДГ) в отношении </w:t>
      </w:r>
      <w:r w:rsidRPr="00D64DBB">
        <w:rPr>
          <w:rFonts w:ascii="Times New Roman" w:eastAsiaTheme="minorHAnsi" w:hAnsi="Times New Roman"/>
          <w:sz w:val="28"/>
          <w:szCs w:val="28"/>
        </w:rPr>
        <w:t xml:space="preserve">внесения проекта бюджета города на рассмотрение в Думу города. </w:t>
      </w:r>
      <w:proofErr w:type="gramEnd"/>
    </w:p>
    <w:p w:rsidR="00D64DBB" w:rsidRPr="00D64DBB" w:rsidRDefault="00D64DBB" w:rsidP="00D64DB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BB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устанавливается, что Администрацией муниципального образования «город Свирск» в 2016 году проект решения о местном бюджете вносится в Думу города и в Контрольно-счетную палату для подготовки заключения не позднее 1 декабря текущего года.</w:t>
      </w:r>
    </w:p>
    <w:p w:rsidR="00D64DBB" w:rsidRPr="00D64DBB" w:rsidRDefault="00D64DBB" w:rsidP="00964260">
      <w:pPr>
        <w:ind w:firstLine="284"/>
        <w:rPr>
          <w:rFonts w:ascii="Times New Roman" w:hAnsi="Times New Roman"/>
          <w:sz w:val="28"/>
          <w:szCs w:val="28"/>
        </w:rPr>
      </w:pPr>
      <w:r w:rsidRPr="00D64DBB">
        <w:rPr>
          <w:rFonts w:ascii="Times New Roman" w:hAnsi="Times New Roman"/>
          <w:sz w:val="28"/>
          <w:szCs w:val="28"/>
        </w:rPr>
        <w:t>КСП г. Свирска проект решения рекомендован Думе города к рассмотрению.</w:t>
      </w:r>
    </w:p>
    <w:p w:rsidR="0047139E" w:rsidRDefault="0047139E" w:rsidP="004174C8">
      <w:pPr>
        <w:rPr>
          <w:rFonts w:ascii="Times New Roman" w:hAnsi="Times New Roman"/>
          <w:sz w:val="28"/>
          <w:szCs w:val="28"/>
        </w:rPr>
      </w:pPr>
    </w:p>
    <w:p w:rsidR="004174C8" w:rsidRPr="00707871" w:rsidRDefault="004174C8" w:rsidP="004174C8">
      <w:pPr>
        <w:ind w:firstLine="284"/>
        <w:rPr>
          <w:rFonts w:ascii="Times New Roman" w:hAnsi="Times New Roman"/>
          <w:sz w:val="28"/>
          <w:szCs w:val="28"/>
        </w:rPr>
      </w:pPr>
      <w:r w:rsidRPr="00707871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707871">
        <w:rPr>
          <w:rFonts w:ascii="Times New Roman" w:hAnsi="Times New Roman"/>
          <w:b/>
          <w:sz w:val="28"/>
          <w:szCs w:val="28"/>
        </w:rPr>
        <w:t>В отчетном периоде Контрольно-счетной палатой проведена финансово-экономическая экспертиза отчета об исполнении бюджета за 1 полугодие 2016 года.</w:t>
      </w:r>
      <w:r w:rsidR="0070787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707871">
        <w:rPr>
          <w:rFonts w:ascii="Times New Roman" w:hAnsi="Times New Roman"/>
          <w:sz w:val="28"/>
          <w:szCs w:val="28"/>
        </w:rPr>
        <w:t>(Заключение от 01.08.2016 №19-э/2016)</w:t>
      </w:r>
      <w:bookmarkStart w:id="0" w:name="_GoBack"/>
      <w:bookmarkEnd w:id="0"/>
    </w:p>
    <w:p w:rsidR="00707871" w:rsidRPr="00707871" w:rsidRDefault="00707871" w:rsidP="00707871">
      <w:pPr>
        <w:ind w:firstLineChars="101" w:firstLine="283"/>
        <w:rPr>
          <w:rFonts w:ascii="Times New Roman" w:eastAsiaTheme="minorHAnsi" w:hAnsi="Times New Roman"/>
          <w:sz w:val="28"/>
        </w:rPr>
      </w:pPr>
      <w:r w:rsidRPr="00707871">
        <w:rPr>
          <w:rFonts w:ascii="Times New Roman" w:eastAsiaTheme="minorHAnsi" w:hAnsi="Times New Roman"/>
          <w:sz w:val="28"/>
        </w:rPr>
        <w:t xml:space="preserve">Бюджет муниципального образования «город Свирск» за </w:t>
      </w:r>
      <w:r w:rsidRPr="00707871">
        <w:rPr>
          <w:rFonts w:ascii="Times New Roman" w:eastAsiaTheme="minorHAnsi" w:hAnsi="Times New Roman"/>
          <w:sz w:val="28"/>
          <w:lang w:val="en-US"/>
        </w:rPr>
        <w:t>I</w:t>
      </w:r>
      <w:r w:rsidRPr="00707871">
        <w:rPr>
          <w:rFonts w:ascii="Times New Roman" w:eastAsiaTheme="minorHAnsi" w:hAnsi="Times New Roman"/>
          <w:sz w:val="28"/>
        </w:rPr>
        <w:t xml:space="preserve"> полугодие 2016 в целом по доходам исполнен в сумме 194 197,1 тыс. руб., по расходам – 179 700,1 тыс. руб. В результате исполнения бюджета сложился  профицит в размере </w:t>
      </w:r>
      <w:r w:rsidRPr="00707871">
        <w:rPr>
          <w:rFonts w:ascii="Times New Roman" w:eastAsiaTheme="minorHAnsi" w:hAnsi="Times New Roman"/>
          <w:sz w:val="28"/>
          <w:szCs w:val="28"/>
        </w:rPr>
        <w:t xml:space="preserve"> 15 497</w:t>
      </w:r>
      <w:r w:rsidRPr="0070787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07871">
        <w:rPr>
          <w:rFonts w:ascii="Times New Roman" w:eastAsiaTheme="minorHAnsi" w:hAnsi="Times New Roman"/>
          <w:sz w:val="28"/>
        </w:rPr>
        <w:t xml:space="preserve"> тыс. руб.</w:t>
      </w:r>
    </w:p>
    <w:p w:rsidR="00707871" w:rsidRPr="00707871" w:rsidRDefault="00707871" w:rsidP="00707871">
      <w:pPr>
        <w:ind w:firstLineChars="101" w:firstLine="283"/>
        <w:rPr>
          <w:rFonts w:ascii="Times New Roman" w:eastAsiaTheme="minorHAnsi" w:hAnsi="Times New Roman"/>
          <w:sz w:val="28"/>
        </w:rPr>
      </w:pPr>
      <w:r w:rsidRPr="00707871">
        <w:rPr>
          <w:rFonts w:ascii="Times New Roman" w:eastAsiaTheme="minorHAnsi" w:hAnsi="Times New Roman"/>
          <w:sz w:val="28"/>
        </w:rPr>
        <w:t>Годовой план по доходам выполнен на 51,4 процентов.</w:t>
      </w:r>
    </w:p>
    <w:p w:rsidR="00707871" w:rsidRPr="00707871" w:rsidRDefault="00707871" w:rsidP="00707871">
      <w:pPr>
        <w:ind w:firstLineChars="101" w:firstLine="283"/>
        <w:rPr>
          <w:rFonts w:ascii="Times New Roman" w:eastAsiaTheme="minorHAnsi" w:hAnsi="Times New Roman"/>
          <w:sz w:val="28"/>
          <w:szCs w:val="28"/>
        </w:rPr>
      </w:pPr>
      <w:r w:rsidRPr="00707871">
        <w:rPr>
          <w:rFonts w:ascii="Times New Roman" w:eastAsiaTheme="minorHAnsi" w:hAnsi="Times New Roman"/>
          <w:sz w:val="28"/>
          <w:szCs w:val="28"/>
        </w:rPr>
        <w:t xml:space="preserve">По итогам исполнения бюджета за </w:t>
      </w:r>
      <w:r w:rsidRPr="00707871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707871">
        <w:rPr>
          <w:rFonts w:ascii="Times New Roman" w:eastAsiaTheme="minorHAnsi" w:hAnsi="Times New Roman"/>
          <w:sz w:val="28"/>
          <w:szCs w:val="28"/>
        </w:rPr>
        <w:t xml:space="preserve"> полугодие  2016 года общая сумма доходов по сравнению с аналогичным периодом  2015 года, сократились на 53 212,5 тыс. руб. или на 21,5  процентов. </w:t>
      </w:r>
    </w:p>
    <w:p w:rsidR="00707871" w:rsidRPr="00707871" w:rsidRDefault="00707871" w:rsidP="00707871">
      <w:pPr>
        <w:ind w:firstLineChars="101" w:firstLine="283"/>
        <w:rPr>
          <w:rFonts w:ascii="Times New Roman" w:eastAsiaTheme="minorHAnsi" w:hAnsi="Times New Roman"/>
          <w:sz w:val="28"/>
          <w:szCs w:val="28"/>
        </w:rPr>
      </w:pPr>
      <w:r w:rsidRPr="00707871">
        <w:rPr>
          <w:rFonts w:ascii="Times New Roman" w:eastAsiaTheme="minorHAnsi" w:hAnsi="Times New Roman"/>
          <w:sz w:val="28"/>
          <w:szCs w:val="28"/>
        </w:rPr>
        <w:t>По сравнению с аналогичным периодом прошлого года зависимость бюджета от бюджетов других уровней и удельный вес МБТ увеличился.</w:t>
      </w:r>
    </w:p>
    <w:p w:rsidR="00707871" w:rsidRPr="00707871" w:rsidRDefault="00707871" w:rsidP="00707871">
      <w:pPr>
        <w:ind w:firstLineChars="101" w:firstLine="283"/>
        <w:rPr>
          <w:rFonts w:ascii="Times New Roman" w:eastAsiaTheme="minorHAnsi" w:hAnsi="Times New Roman"/>
          <w:sz w:val="28"/>
          <w:szCs w:val="28"/>
        </w:rPr>
      </w:pPr>
      <w:r w:rsidRPr="00707871">
        <w:rPr>
          <w:rFonts w:ascii="Times New Roman" w:eastAsiaTheme="minorHAnsi" w:hAnsi="Times New Roman"/>
          <w:sz w:val="28"/>
          <w:szCs w:val="28"/>
        </w:rPr>
        <w:t>Доля межбюджетных трансфертов значительно превышает долю налоговых и неналоговых доходов (в 2015 - в 3,6 раза).</w:t>
      </w:r>
    </w:p>
    <w:p w:rsidR="00707871" w:rsidRPr="00707871" w:rsidRDefault="00707871" w:rsidP="00707871">
      <w:pPr>
        <w:ind w:firstLineChars="101" w:firstLine="283"/>
        <w:rPr>
          <w:rFonts w:ascii="Times New Roman" w:eastAsiaTheme="minorHAnsi" w:hAnsi="Times New Roman"/>
          <w:sz w:val="28"/>
          <w:szCs w:val="28"/>
        </w:rPr>
      </w:pPr>
      <w:r w:rsidRPr="00707871">
        <w:rPr>
          <w:rFonts w:ascii="Times New Roman" w:eastAsiaTheme="minorHAnsi" w:hAnsi="Times New Roman"/>
          <w:sz w:val="28"/>
          <w:szCs w:val="28"/>
        </w:rPr>
        <w:t>Расходы бюджета города Свирска за 1 полугодие 2016 года по сравнению с аналогичным периодом 2015 года сократились на 7 946,2 тыс. рублей или на 4,2 процентов.</w:t>
      </w:r>
    </w:p>
    <w:p w:rsidR="00707871" w:rsidRPr="00707871" w:rsidRDefault="00707871" w:rsidP="00707871">
      <w:pPr>
        <w:suppressAutoHyphens/>
        <w:ind w:right="-5" w:firstLine="284"/>
        <w:rPr>
          <w:rFonts w:ascii="Times New Roman" w:eastAsia="Arial" w:hAnsi="Times New Roman"/>
          <w:sz w:val="28"/>
          <w:szCs w:val="28"/>
          <w:lang w:eastAsia="ar-SA"/>
        </w:rPr>
      </w:pPr>
      <w:r w:rsidRPr="00707871">
        <w:rPr>
          <w:rFonts w:ascii="Times New Roman" w:eastAsia="Arial" w:hAnsi="Times New Roman"/>
          <w:sz w:val="28"/>
          <w:szCs w:val="28"/>
          <w:lang w:eastAsia="ar-SA"/>
        </w:rPr>
        <w:t>Кредиторская задолженность на 1 июля  2016 года составляет  12 610,1 тыс. рублей (на 01.01.2016 года составляла 13 357,7 тыс. рублей).</w:t>
      </w:r>
      <w:r w:rsidRPr="00707871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Pr="00707871">
        <w:rPr>
          <w:rFonts w:ascii="Times New Roman" w:eastAsia="Arial" w:hAnsi="Times New Roman"/>
          <w:sz w:val="28"/>
          <w:szCs w:val="28"/>
          <w:lang w:eastAsia="ar-SA"/>
        </w:rPr>
        <w:t xml:space="preserve"> Кредиторская задолженность сократилась на 747,6 тыс. рублей.</w:t>
      </w:r>
    </w:p>
    <w:p w:rsidR="00707871" w:rsidRPr="00707871" w:rsidRDefault="00707871" w:rsidP="00707871">
      <w:pPr>
        <w:suppressAutoHyphens/>
        <w:ind w:right="-5" w:firstLine="284"/>
        <w:rPr>
          <w:rFonts w:ascii="Times New Roman" w:eastAsia="Arial" w:hAnsi="Times New Roman"/>
          <w:sz w:val="28"/>
          <w:szCs w:val="28"/>
          <w:lang w:eastAsia="ar-SA"/>
        </w:rPr>
      </w:pPr>
      <w:r w:rsidRPr="00707871">
        <w:rPr>
          <w:rFonts w:ascii="Times New Roman" w:eastAsia="Arial" w:hAnsi="Times New Roman"/>
          <w:sz w:val="28"/>
          <w:szCs w:val="28"/>
          <w:lang w:eastAsia="ar-SA"/>
        </w:rPr>
        <w:t>Наличие кредиторской задолженности объясняется недостатком собственных средств бюджета.</w:t>
      </w:r>
    </w:p>
    <w:p w:rsidR="00707871" w:rsidRPr="00707871" w:rsidRDefault="00707871" w:rsidP="00707871">
      <w:pPr>
        <w:autoSpaceDE w:val="0"/>
        <w:autoSpaceDN w:val="0"/>
        <w:adjustRightInd w:val="0"/>
        <w:ind w:firstLineChars="10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871">
        <w:rPr>
          <w:rFonts w:ascii="Times New Roman" w:eastAsiaTheme="minorHAnsi" w:hAnsi="Times New Roman"/>
          <w:sz w:val="28"/>
        </w:rPr>
        <w:lastRenderedPageBreak/>
        <w:t xml:space="preserve">На 01.07.2015 года  </w:t>
      </w:r>
      <w:r w:rsidRPr="007078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Плановые  объемы бюджетных  ассигнований  на  реализацию  программ  были  увеличены  на 3 669,1 тыс. рублей или на 48,6 процентов и составляют</w:t>
      </w:r>
      <w:r w:rsidRPr="00707871">
        <w:rPr>
          <w:rFonts w:ascii="Times New Roman" w:eastAsia="Times New Roman" w:hAnsi="Times New Roman"/>
          <w:sz w:val="28"/>
          <w:szCs w:val="28"/>
          <w:lang w:eastAsia="ru-RU"/>
        </w:rPr>
        <w:t xml:space="preserve">  11 221,3 тыс. рублей.</w:t>
      </w:r>
    </w:p>
    <w:p w:rsidR="00707871" w:rsidRPr="00707871" w:rsidRDefault="00707871" w:rsidP="00707871">
      <w:pPr>
        <w:ind w:firstLineChars="10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871">
        <w:rPr>
          <w:rFonts w:ascii="Times New Roman" w:eastAsia="Times New Roman" w:hAnsi="Times New Roman"/>
          <w:sz w:val="28"/>
          <w:szCs w:val="28"/>
          <w:lang w:eastAsia="ru-RU"/>
        </w:rPr>
        <w:t>Фактически в отчетном периоде на исполнение муниципальных программ направлено 2 195,8 тыс. рублей, что составило лишь 19,5 процентов к  годовому плану.</w:t>
      </w:r>
    </w:p>
    <w:p w:rsidR="004174C8" w:rsidRPr="00964260" w:rsidRDefault="004174C8" w:rsidP="00964260">
      <w:pPr>
        <w:ind w:firstLine="284"/>
        <w:rPr>
          <w:rFonts w:ascii="Times New Roman" w:hAnsi="Times New Roman"/>
          <w:sz w:val="28"/>
          <w:szCs w:val="28"/>
        </w:rPr>
      </w:pPr>
    </w:p>
    <w:sectPr w:rsidR="004174C8" w:rsidRPr="0096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43"/>
    <w:rsid w:val="002C6051"/>
    <w:rsid w:val="003504B9"/>
    <w:rsid w:val="00357217"/>
    <w:rsid w:val="003E20EE"/>
    <w:rsid w:val="004174C8"/>
    <w:rsid w:val="004233C5"/>
    <w:rsid w:val="0047139E"/>
    <w:rsid w:val="00560BDB"/>
    <w:rsid w:val="00593329"/>
    <w:rsid w:val="00643AA1"/>
    <w:rsid w:val="00707871"/>
    <w:rsid w:val="00754319"/>
    <w:rsid w:val="007728F5"/>
    <w:rsid w:val="008B642E"/>
    <w:rsid w:val="00964260"/>
    <w:rsid w:val="00A15B27"/>
    <w:rsid w:val="00B24688"/>
    <w:rsid w:val="00B732C1"/>
    <w:rsid w:val="00D64DBB"/>
    <w:rsid w:val="00E018B6"/>
    <w:rsid w:val="00E70523"/>
    <w:rsid w:val="00EA0125"/>
    <w:rsid w:val="00EF1B7A"/>
    <w:rsid w:val="00EF341B"/>
    <w:rsid w:val="00F33EC8"/>
    <w:rsid w:val="00F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14</cp:revision>
  <dcterms:created xsi:type="dcterms:W3CDTF">2016-09-28T03:11:00Z</dcterms:created>
  <dcterms:modified xsi:type="dcterms:W3CDTF">2016-10-17T07:50:00Z</dcterms:modified>
</cp:coreProperties>
</file>