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5A" w:rsidRPr="00FA6E5A" w:rsidRDefault="00FA6E5A" w:rsidP="00FA6E5A">
      <w:pPr>
        <w:spacing w:after="0" w:line="240" w:lineRule="auto"/>
        <w:ind w:firstLine="567"/>
        <w:jc w:val="center"/>
        <w:rPr>
          <w:rFonts w:ascii="Times New Roman" w:hAnsi="Times New Roman" w:cs="Times New Roman"/>
          <w:b/>
          <w:bCs/>
          <w:sz w:val="28"/>
          <w:szCs w:val="28"/>
        </w:rPr>
      </w:pPr>
      <w:r w:rsidRPr="00FA6E5A">
        <w:rPr>
          <w:rFonts w:ascii="Times New Roman" w:hAnsi="Times New Roman" w:cs="Times New Roman"/>
          <w:b/>
          <w:bCs/>
          <w:noProof/>
          <w:sz w:val="28"/>
          <w:szCs w:val="28"/>
          <w:lang w:eastAsia="ru-RU"/>
        </w:rPr>
        <w:drawing>
          <wp:inline distT="0" distB="0" distL="0" distR="0">
            <wp:extent cx="853440" cy="1112520"/>
            <wp:effectExtent l="0" t="0" r="3810" b="0"/>
            <wp:docPr id="1" name="Рисунок 1" descr="svirsk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sk_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1112520"/>
                    </a:xfrm>
                    <a:prstGeom prst="rect">
                      <a:avLst/>
                    </a:prstGeom>
                    <a:noFill/>
                    <a:ln>
                      <a:noFill/>
                    </a:ln>
                  </pic:spPr>
                </pic:pic>
              </a:graphicData>
            </a:graphic>
          </wp:inline>
        </w:drawing>
      </w:r>
    </w:p>
    <w:p w:rsidR="00FA6E5A" w:rsidRPr="00FA6E5A" w:rsidRDefault="00FA6E5A" w:rsidP="00FA6E5A">
      <w:pPr>
        <w:spacing w:after="0" w:line="240" w:lineRule="auto"/>
        <w:ind w:firstLine="567"/>
        <w:jc w:val="center"/>
        <w:rPr>
          <w:rFonts w:ascii="Times New Roman" w:hAnsi="Times New Roman" w:cs="Times New Roman"/>
          <w:b/>
          <w:bCs/>
          <w:sz w:val="28"/>
          <w:szCs w:val="28"/>
        </w:rPr>
      </w:pPr>
      <w:r w:rsidRPr="00FA6E5A">
        <w:rPr>
          <w:rFonts w:ascii="Times New Roman" w:hAnsi="Times New Roman" w:cs="Times New Roman"/>
          <w:b/>
          <w:bCs/>
          <w:sz w:val="28"/>
          <w:szCs w:val="28"/>
        </w:rPr>
        <w:t>РОССИЙСКАЯ ФЕДЕРАЦИЯ</w:t>
      </w:r>
    </w:p>
    <w:p w:rsidR="00FA6E5A" w:rsidRPr="00FA6E5A" w:rsidRDefault="00FA6E5A" w:rsidP="00FA6E5A">
      <w:pPr>
        <w:spacing w:after="0" w:line="240" w:lineRule="auto"/>
        <w:ind w:firstLine="567"/>
        <w:jc w:val="center"/>
        <w:rPr>
          <w:rFonts w:ascii="Times New Roman" w:hAnsi="Times New Roman" w:cs="Times New Roman"/>
          <w:b/>
          <w:bCs/>
          <w:sz w:val="28"/>
          <w:szCs w:val="28"/>
        </w:rPr>
      </w:pPr>
      <w:r w:rsidRPr="00FA6E5A">
        <w:rPr>
          <w:rFonts w:ascii="Times New Roman" w:hAnsi="Times New Roman" w:cs="Times New Roman"/>
          <w:b/>
          <w:bCs/>
          <w:sz w:val="28"/>
          <w:szCs w:val="28"/>
        </w:rPr>
        <w:t>ИРКУТСКАЯ ОБЛАСТЬ</w:t>
      </w:r>
    </w:p>
    <w:tbl>
      <w:tblPr>
        <w:tblW w:w="0" w:type="auto"/>
        <w:tblLook w:val="04A0" w:firstRow="1" w:lastRow="0" w:firstColumn="1" w:lastColumn="0" w:noHBand="0" w:noVBand="1"/>
      </w:tblPr>
      <w:tblGrid>
        <w:gridCol w:w="9497"/>
      </w:tblGrid>
      <w:tr w:rsidR="00FA6E5A" w:rsidRPr="00FA6E5A" w:rsidTr="00A11282">
        <w:trPr>
          <w:cantSplit/>
        </w:trPr>
        <w:tc>
          <w:tcPr>
            <w:tcW w:w="9497" w:type="dxa"/>
          </w:tcPr>
          <w:p w:rsidR="00FA6E5A" w:rsidRPr="00FA6E5A" w:rsidRDefault="00FA6E5A" w:rsidP="00FA6E5A">
            <w:pPr>
              <w:spacing w:after="0" w:line="240" w:lineRule="auto"/>
              <w:ind w:firstLine="567"/>
              <w:jc w:val="center"/>
              <w:rPr>
                <w:rFonts w:ascii="Times New Roman" w:hAnsi="Times New Roman" w:cs="Times New Roman"/>
                <w:b/>
                <w:bCs/>
                <w:sz w:val="28"/>
                <w:szCs w:val="28"/>
              </w:rPr>
            </w:pPr>
            <w:r w:rsidRPr="00FA6E5A">
              <w:rPr>
                <w:rFonts w:ascii="Times New Roman" w:hAnsi="Times New Roman" w:cs="Times New Roman"/>
                <w:b/>
                <w:bCs/>
                <w:sz w:val="28"/>
                <w:szCs w:val="28"/>
              </w:rPr>
              <w:t>КОНТРОЛЬНО-СЧЕТНАЯ ПАЛАТА</w:t>
            </w:r>
          </w:p>
          <w:p w:rsidR="00FA6E5A" w:rsidRDefault="00FA6E5A" w:rsidP="00FA6E5A">
            <w:pPr>
              <w:pBdr>
                <w:bottom w:val="single" w:sz="12" w:space="1" w:color="auto"/>
              </w:pBdr>
              <w:spacing w:after="0" w:line="240" w:lineRule="auto"/>
              <w:ind w:firstLine="567"/>
              <w:jc w:val="center"/>
              <w:rPr>
                <w:rFonts w:ascii="Times New Roman" w:hAnsi="Times New Roman" w:cs="Times New Roman"/>
                <w:b/>
                <w:bCs/>
                <w:sz w:val="28"/>
                <w:szCs w:val="28"/>
              </w:rPr>
            </w:pPr>
            <w:r w:rsidRPr="00FA6E5A">
              <w:rPr>
                <w:rFonts w:ascii="Times New Roman" w:hAnsi="Times New Roman" w:cs="Times New Roman"/>
                <w:b/>
                <w:bCs/>
                <w:noProof/>
                <w:sz w:val="28"/>
                <w:szCs w:val="28"/>
                <w:lang w:eastAsia="ru-RU"/>
              </w:rPr>
              <mc:AlternateContent>
                <mc:Choice Requires="wps">
                  <w:drawing>
                    <wp:anchor distT="0" distB="0" distL="114300" distR="114300" simplePos="0" relativeHeight="251660288" behindDoc="0" locked="0" layoutInCell="1" allowOverlap="1" wp14:anchorId="3F535869" wp14:editId="7B737F38">
                      <wp:simplePos x="0" y="0"/>
                      <wp:positionH relativeFrom="column">
                        <wp:posOffset>-6332220</wp:posOffset>
                      </wp:positionH>
                      <wp:positionV relativeFrom="paragraph">
                        <wp:posOffset>98425</wp:posOffset>
                      </wp:positionV>
                      <wp:extent cx="5189220" cy="5080"/>
                      <wp:effectExtent l="20955" t="22225" r="19050" b="203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50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6pt,7.75pt" to="-9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" strokeweight="3pt"/>
                  </w:pict>
                </mc:Fallback>
              </mc:AlternateContent>
            </w:r>
            <w:r w:rsidRPr="00FA6E5A">
              <w:rPr>
                <w:rFonts w:ascii="Times New Roman" w:hAnsi="Times New Roman" w:cs="Times New Roman"/>
                <w:b/>
                <w:bCs/>
                <w:sz w:val="28"/>
                <w:szCs w:val="28"/>
              </w:rPr>
              <w:t>муниципального образования «город Свирск»</w:t>
            </w:r>
          </w:p>
          <w:p w:rsidR="00FA6E5A" w:rsidRPr="00FA6E5A" w:rsidRDefault="00FA6E5A" w:rsidP="00FA6E5A">
            <w:pPr>
              <w:spacing w:after="0" w:line="240" w:lineRule="auto"/>
              <w:ind w:firstLine="567"/>
              <w:jc w:val="center"/>
              <w:rPr>
                <w:rFonts w:ascii="Times New Roman" w:hAnsi="Times New Roman" w:cs="Times New Roman"/>
                <w:b/>
                <w:bCs/>
                <w:sz w:val="28"/>
                <w:szCs w:val="28"/>
              </w:rPr>
            </w:pPr>
          </w:p>
          <w:p w:rsidR="00FA6E5A" w:rsidRPr="00FA6E5A" w:rsidRDefault="00FA6E5A" w:rsidP="00FA6E5A">
            <w:pPr>
              <w:spacing w:after="0" w:line="240" w:lineRule="auto"/>
              <w:ind w:firstLine="567"/>
              <w:jc w:val="center"/>
              <w:rPr>
                <w:rFonts w:ascii="Times New Roman" w:hAnsi="Times New Roman" w:cs="Times New Roman"/>
                <w:b/>
                <w:bCs/>
                <w:sz w:val="28"/>
                <w:szCs w:val="28"/>
              </w:rPr>
            </w:pPr>
          </w:p>
        </w:tc>
      </w:tr>
    </w:tbl>
    <w:p w:rsidR="00FA6E5A" w:rsidRPr="00FA6E5A" w:rsidRDefault="00FA6E5A" w:rsidP="00FA6E5A">
      <w:pPr>
        <w:spacing w:after="0" w:line="240" w:lineRule="auto"/>
        <w:jc w:val="both"/>
        <w:rPr>
          <w:rFonts w:ascii="Times New Roman" w:hAnsi="Times New Roman" w:cs="Times New Roman"/>
          <w:bCs/>
          <w:sz w:val="28"/>
          <w:szCs w:val="28"/>
        </w:rPr>
      </w:pPr>
      <w:r w:rsidRPr="00FA6E5A">
        <w:rPr>
          <w:rFonts w:ascii="Times New Roman" w:hAnsi="Times New Roman" w:cs="Times New Roman"/>
          <w:bCs/>
          <w:sz w:val="28"/>
          <w:szCs w:val="28"/>
        </w:rPr>
        <w:t xml:space="preserve">« </w:t>
      </w:r>
      <w:r>
        <w:rPr>
          <w:rFonts w:ascii="Times New Roman" w:hAnsi="Times New Roman" w:cs="Times New Roman"/>
          <w:bCs/>
          <w:sz w:val="28"/>
          <w:szCs w:val="28"/>
        </w:rPr>
        <w:t>23</w:t>
      </w:r>
      <w:r w:rsidRPr="00FA6E5A">
        <w:rPr>
          <w:rFonts w:ascii="Times New Roman" w:hAnsi="Times New Roman" w:cs="Times New Roman"/>
          <w:bCs/>
          <w:sz w:val="28"/>
          <w:szCs w:val="28"/>
        </w:rPr>
        <w:t xml:space="preserve"> » </w:t>
      </w:r>
      <w:r w:rsidR="00A11282">
        <w:rPr>
          <w:rFonts w:ascii="Times New Roman" w:hAnsi="Times New Roman" w:cs="Times New Roman"/>
          <w:bCs/>
          <w:sz w:val="28"/>
          <w:szCs w:val="28"/>
        </w:rPr>
        <w:t>сентября</w:t>
      </w:r>
      <w:r w:rsidRPr="00FA6E5A">
        <w:rPr>
          <w:rFonts w:ascii="Times New Roman" w:hAnsi="Times New Roman" w:cs="Times New Roman"/>
          <w:bCs/>
          <w:sz w:val="28"/>
          <w:szCs w:val="28"/>
        </w:rPr>
        <w:t xml:space="preserve"> 2014 г.                 </w:t>
      </w:r>
      <w:r w:rsidR="00CB1C5F">
        <w:rPr>
          <w:rFonts w:ascii="Times New Roman" w:hAnsi="Times New Roman" w:cs="Times New Roman"/>
          <w:bCs/>
          <w:sz w:val="28"/>
          <w:szCs w:val="28"/>
        </w:rPr>
        <w:t xml:space="preserve">     </w:t>
      </w:r>
      <w:r w:rsidRPr="00FA6E5A">
        <w:rPr>
          <w:rFonts w:ascii="Times New Roman" w:hAnsi="Times New Roman" w:cs="Times New Roman"/>
          <w:bCs/>
          <w:sz w:val="28"/>
          <w:szCs w:val="28"/>
        </w:rPr>
        <w:t xml:space="preserve">              </w:t>
      </w:r>
      <w:r w:rsidR="00A11282">
        <w:rPr>
          <w:rFonts w:ascii="Times New Roman" w:hAnsi="Times New Roman" w:cs="Times New Roman"/>
          <w:bCs/>
          <w:sz w:val="28"/>
          <w:szCs w:val="28"/>
        </w:rPr>
        <w:t xml:space="preserve">  </w:t>
      </w:r>
      <w:r w:rsidRPr="00FA6E5A">
        <w:rPr>
          <w:rFonts w:ascii="Times New Roman" w:hAnsi="Times New Roman" w:cs="Times New Roman"/>
          <w:bCs/>
          <w:sz w:val="28"/>
          <w:szCs w:val="28"/>
        </w:rPr>
        <w:t xml:space="preserve">                                 город Свирск</w:t>
      </w:r>
      <w:r w:rsidRPr="00FA6E5A">
        <w:rPr>
          <w:rFonts w:ascii="Times New Roman" w:hAnsi="Times New Roman" w:cs="Times New Roman"/>
          <w:bCs/>
          <w:noProof/>
          <w:sz w:val="28"/>
          <w:szCs w:val="28"/>
          <w:lang w:eastAsia="ru-RU"/>
        </w:rPr>
        <mc:AlternateContent>
          <mc:Choice Requires="wps">
            <w:drawing>
              <wp:anchor distT="0" distB="0" distL="114300" distR="114300" simplePos="0" relativeHeight="251659264" behindDoc="0" locked="0" layoutInCell="0" allowOverlap="1" wp14:anchorId="08AE94AD" wp14:editId="2C8A65F9">
                <wp:simplePos x="0" y="0"/>
                <wp:positionH relativeFrom="column">
                  <wp:posOffset>0</wp:posOffset>
                </wp:positionH>
                <wp:positionV relativeFrom="paragraph">
                  <wp:posOffset>8011160</wp:posOffset>
                </wp:positionV>
                <wp:extent cx="90170" cy="635"/>
                <wp:effectExtent l="9525" t="10160" r="5080"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0.8pt" to="7.1pt,6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" o:allowincell="f"/>
            </w:pict>
          </mc:Fallback>
        </mc:AlternateContent>
      </w:r>
    </w:p>
    <w:p w:rsidR="00FA6E5A" w:rsidRDefault="00FA6E5A" w:rsidP="00FA6E5A">
      <w:pPr>
        <w:spacing w:after="0" w:line="240" w:lineRule="auto"/>
        <w:ind w:firstLine="567"/>
        <w:jc w:val="center"/>
        <w:rPr>
          <w:rFonts w:ascii="Times New Roman" w:hAnsi="Times New Roman" w:cs="Times New Roman"/>
          <w:bCs/>
          <w:sz w:val="28"/>
          <w:szCs w:val="28"/>
        </w:rPr>
      </w:pPr>
    </w:p>
    <w:p w:rsidR="00FA6E5A" w:rsidRPr="001652F1" w:rsidRDefault="005C2F27" w:rsidP="00FA6E5A">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Заключение № 13</w:t>
      </w:r>
      <w:r w:rsidR="00FA6E5A" w:rsidRPr="001652F1">
        <w:rPr>
          <w:rFonts w:ascii="Times New Roman" w:hAnsi="Times New Roman" w:cs="Times New Roman"/>
          <w:b/>
          <w:bCs/>
          <w:sz w:val="28"/>
          <w:szCs w:val="28"/>
        </w:rPr>
        <w:t>-э/2014</w:t>
      </w:r>
    </w:p>
    <w:p w:rsidR="00FA6E5A" w:rsidRDefault="00FA6E5A" w:rsidP="00FA6E5A">
      <w:pPr>
        <w:spacing w:after="0" w:line="240" w:lineRule="auto"/>
        <w:ind w:firstLine="567"/>
        <w:jc w:val="center"/>
        <w:rPr>
          <w:rFonts w:ascii="Times New Roman" w:hAnsi="Times New Roman" w:cs="Times New Roman"/>
          <w:bCs/>
          <w:sz w:val="28"/>
          <w:szCs w:val="28"/>
        </w:rPr>
      </w:pPr>
      <w:r w:rsidRPr="00FA6E5A">
        <w:rPr>
          <w:rFonts w:ascii="Times New Roman" w:hAnsi="Times New Roman" w:cs="Times New Roman"/>
          <w:bCs/>
          <w:sz w:val="28"/>
          <w:szCs w:val="28"/>
        </w:rPr>
        <w:t>Проект решения Думы «О внесении изменений в решение Думы от 30.12.2013 № 45/298 «О местном бюджете на 2014 год и на плановый период 2015 и 2016 годов»</w:t>
      </w:r>
    </w:p>
    <w:p w:rsidR="00FA6E5A" w:rsidRDefault="00FA6E5A" w:rsidP="00FA6E5A">
      <w:pPr>
        <w:spacing w:after="0" w:line="240" w:lineRule="auto"/>
        <w:ind w:firstLine="567"/>
        <w:jc w:val="center"/>
        <w:rPr>
          <w:rFonts w:ascii="Times New Roman" w:hAnsi="Times New Roman" w:cs="Times New Roman"/>
          <w:bCs/>
          <w:sz w:val="28"/>
          <w:szCs w:val="28"/>
        </w:rPr>
      </w:pPr>
    </w:p>
    <w:p w:rsidR="00FA6E5A" w:rsidRPr="00FA6E5A" w:rsidRDefault="00FA6E5A" w:rsidP="00FA6E5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A6E5A">
        <w:rPr>
          <w:rFonts w:ascii="Times New Roman" w:hAnsi="Times New Roman" w:cs="Times New Roman"/>
          <w:bCs/>
          <w:sz w:val="28"/>
          <w:szCs w:val="28"/>
        </w:rPr>
        <w:t>Заключение на проект решения Думы города</w:t>
      </w:r>
      <w:r>
        <w:rPr>
          <w:rFonts w:ascii="Times New Roman" w:hAnsi="Times New Roman" w:cs="Times New Roman"/>
          <w:bCs/>
          <w:sz w:val="28"/>
          <w:szCs w:val="28"/>
        </w:rPr>
        <w:t xml:space="preserve"> </w:t>
      </w:r>
      <w:r w:rsidRPr="00FA6E5A">
        <w:rPr>
          <w:rFonts w:ascii="Times New Roman" w:hAnsi="Times New Roman" w:cs="Times New Roman"/>
          <w:bCs/>
          <w:sz w:val="28"/>
          <w:szCs w:val="28"/>
        </w:rPr>
        <w:t xml:space="preserve">«О внесении изменений в решение Думы от 30.12.2013 № 45/298 «О местном бюджете на 2014 год и </w:t>
      </w:r>
      <w:proofErr w:type="gramStart"/>
      <w:r w:rsidRPr="00FA6E5A">
        <w:rPr>
          <w:rFonts w:ascii="Times New Roman" w:hAnsi="Times New Roman" w:cs="Times New Roman"/>
          <w:bCs/>
          <w:sz w:val="28"/>
          <w:szCs w:val="28"/>
        </w:rPr>
        <w:t>на</w:t>
      </w:r>
      <w:proofErr w:type="gramEnd"/>
      <w:r w:rsidRPr="00FA6E5A">
        <w:rPr>
          <w:rFonts w:ascii="Times New Roman" w:hAnsi="Times New Roman" w:cs="Times New Roman"/>
          <w:bCs/>
          <w:sz w:val="28"/>
          <w:szCs w:val="28"/>
        </w:rPr>
        <w:t xml:space="preserve"> плановый период 2015 и 2016 годов» подготовлено в соответствии с </w:t>
      </w:r>
      <w:r>
        <w:rPr>
          <w:rFonts w:ascii="Times New Roman" w:hAnsi="Times New Roman" w:cs="Times New Roman"/>
          <w:bCs/>
          <w:sz w:val="28"/>
          <w:szCs w:val="28"/>
        </w:rPr>
        <w:t>Бюджетным кодексом РФ, Положением</w:t>
      </w:r>
      <w:r w:rsidRPr="00FA6E5A">
        <w:rPr>
          <w:rFonts w:ascii="Times New Roman" w:hAnsi="Times New Roman" w:cs="Times New Roman"/>
          <w:bCs/>
          <w:sz w:val="28"/>
          <w:szCs w:val="28"/>
        </w:rPr>
        <w:t xml:space="preserve"> о бюджетном процессе в муниципальном образовании «город Свирск», утвержденного решением Думы от </w:t>
      </w:r>
      <w:r>
        <w:rPr>
          <w:rFonts w:ascii="Times New Roman" w:hAnsi="Times New Roman" w:cs="Times New Roman"/>
          <w:bCs/>
          <w:sz w:val="28"/>
          <w:szCs w:val="28"/>
        </w:rPr>
        <w:t>26</w:t>
      </w:r>
      <w:r w:rsidRPr="00FA6E5A">
        <w:rPr>
          <w:rFonts w:ascii="Times New Roman" w:hAnsi="Times New Roman" w:cs="Times New Roman"/>
          <w:bCs/>
          <w:sz w:val="28"/>
          <w:szCs w:val="28"/>
        </w:rPr>
        <w:t>.</w:t>
      </w:r>
      <w:r>
        <w:rPr>
          <w:rFonts w:ascii="Times New Roman" w:hAnsi="Times New Roman" w:cs="Times New Roman"/>
          <w:bCs/>
          <w:sz w:val="28"/>
          <w:szCs w:val="28"/>
        </w:rPr>
        <w:t>11</w:t>
      </w:r>
      <w:r w:rsidRPr="00FA6E5A">
        <w:rPr>
          <w:rFonts w:ascii="Times New Roman" w:hAnsi="Times New Roman" w:cs="Times New Roman"/>
          <w:bCs/>
          <w:sz w:val="28"/>
          <w:szCs w:val="28"/>
        </w:rPr>
        <w:t>.201</w:t>
      </w:r>
      <w:r>
        <w:rPr>
          <w:rFonts w:ascii="Times New Roman" w:hAnsi="Times New Roman" w:cs="Times New Roman"/>
          <w:bCs/>
          <w:sz w:val="28"/>
          <w:szCs w:val="28"/>
        </w:rPr>
        <w:t>3</w:t>
      </w:r>
      <w:r w:rsidRPr="00FA6E5A">
        <w:rPr>
          <w:rFonts w:ascii="Times New Roman" w:hAnsi="Times New Roman" w:cs="Times New Roman"/>
          <w:bCs/>
          <w:sz w:val="28"/>
          <w:szCs w:val="28"/>
        </w:rPr>
        <w:t xml:space="preserve"> № </w:t>
      </w:r>
      <w:r>
        <w:rPr>
          <w:rFonts w:ascii="Times New Roman" w:hAnsi="Times New Roman" w:cs="Times New Roman"/>
          <w:bCs/>
          <w:sz w:val="28"/>
          <w:szCs w:val="28"/>
        </w:rPr>
        <w:t>44</w:t>
      </w:r>
      <w:r w:rsidRPr="00FA6E5A">
        <w:rPr>
          <w:rFonts w:ascii="Times New Roman" w:hAnsi="Times New Roman" w:cs="Times New Roman"/>
          <w:bCs/>
          <w:sz w:val="28"/>
          <w:szCs w:val="28"/>
        </w:rPr>
        <w:t>/</w:t>
      </w:r>
      <w:r>
        <w:rPr>
          <w:rFonts w:ascii="Times New Roman" w:hAnsi="Times New Roman" w:cs="Times New Roman"/>
          <w:bCs/>
          <w:sz w:val="28"/>
          <w:szCs w:val="28"/>
        </w:rPr>
        <w:t>290</w:t>
      </w:r>
      <w:r w:rsidRPr="00FA6E5A">
        <w:rPr>
          <w:rFonts w:ascii="Times New Roman" w:hAnsi="Times New Roman" w:cs="Times New Roman"/>
          <w:bCs/>
          <w:sz w:val="28"/>
          <w:szCs w:val="28"/>
        </w:rPr>
        <w:t xml:space="preserve">-ДГ, Положением о КСП г. Свирска, распоряжением Председателя КСП от </w:t>
      </w:r>
      <w:r w:rsidR="00A11282">
        <w:rPr>
          <w:rFonts w:ascii="Times New Roman" w:hAnsi="Times New Roman" w:cs="Times New Roman"/>
          <w:bCs/>
          <w:sz w:val="28"/>
          <w:szCs w:val="28"/>
        </w:rPr>
        <w:t>22</w:t>
      </w:r>
      <w:r w:rsidRPr="00FA6E5A">
        <w:rPr>
          <w:rFonts w:ascii="Times New Roman" w:hAnsi="Times New Roman" w:cs="Times New Roman"/>
          <w:bCs/>
          <w:sz w:val="28"/>
          <w:szCs w:val="28"/>
        </w:rPr>
        <w:t>.0</w:t>
      </w:r>
      <w:r w:rsidR="00A11282">
        <w:rPr>
          <w:rFonts w:ascii="Times New Roman" w:hAnsi="Times New Roman" w:cs="Times New Roman"/>
          <w:bCs/>
          <w:sz w:val="28"/>
          <w:szCs w:val="28"/>
        </w:rPr>
        <w:t>9.2014 г. № 25</w:t>
      </w:r>
      <w:r w:rsidRPr="00FA6E5A">
        <w:rPr>
          <w:rFonts w:ascii="Times New Roman" w:hAnsi="Times New Roman" w:cs="Times New Roman"/>
          <w:bCs/>
          <w:sz w:val="28"/>
          <w:szCs w:val="28"/>
        </w:rPr>
        <w:t xml:space="preserve">-РК «О проведении экспертно-аналитического мероприятия». </w:t>
      </w:r>
    </w:p>
    <w:p w:rsidR="00FA6E5A" w:rsidRPr="00376892" w:rsidRDefault="00FA6E5A" w:rsidP="00FA6E5A">
      <w:pPr>
        <w:spacing w:after="0" w:line="240" w:lineRule="auto"/>
        <w:ind w:firstLine="567"/>
        <w:jc w:val="both"/>
        <w:rPr>
          <w:rFonts w:ascii="Times New Roman" w:hAnsi="Times New Roman" w:cs="Times New Roman"/>
          <w:sz w:val="28"/>
          <w:szCs w:val="28"/>
        </w:rPr>
      </w:pPr>
      <w:proofErr w:type="gramStart"/>
      <w:r w:rsidRPr="00376892">
        <w:rPr>
          <w:rFonts w:ascii="Times New Roman" w:hAnsi="Times New Roman" w:cs="Times New Roman"/>
          <w:sz w:val="28"/>
          <w:szCs w:val="28"/>
        </w:rPr>
        <w:t xml:space="preserve">Проект решения Думы «О внесении изменений в решение </w:t>
      </w:r>
      <w:r>
        <w:rPr>
          <w:rFonts w:ascii="Times New Roman" w:hAnsi="Times New Roman" w:cs="Times New Roman"/>
          <w:sz w:val="28"/>
          <w:szCs w:val="28"/>
        </w:rPr>
        <w:t>Думы от 30.12.2013 № 45/298</w:t>
      </w:r>
      <w:r w:rsidRPr="00376892">
        <w:rPr>
          <w:rFonts w:ascii="Times New Roman" w:hAnsi="Times New Roman" w:cs="Times New Roman"/>
          <w:sz w:val="28"/>
          <w:szCs w:val="28"/>
        </w:rPr>
        <w:t xml:space="preserve"> «О</w:t>
      </w:r>
      <w:r>
        <w:rPr>
          <w:rFonts w:ascii="Times New Roman" w:hAnsi="Times New Roman" w:cs="Times New Roman"/>
          <w:sz w:val="28"/>
          <w:szCs w:val="28"/>
        </w:rPr>
        <w:t xml:space="preserve"> местном</w:t>
      </w:r>
      <w:r w:rsidRPr="00376892">
        <w:rPr>
          <w:rFonts w:ascii="Times New Roman" w:hAnsi="Times New Roman" w:cs="Times New Roman"/>
          <w:sz w:val="28"/>
          <w:szCs w:val="28"/>
        </w:rPr>
        <w:t xml:space="preserve"> бюдже</w:t>
      </w:r>
      <w:r>
        <w:rPr>
          <w:rFonts w:ascii="Times New Roman" w:hAnsi="Times New Roman" w:cs="Times New Roman"/>
          <w:sz w:val="28"/>
          <w:szCs w:val="28"/>
        </w:rPr>
        <w:t>те на 2014 год и на плановый период 2015 и 2016 годов» с приложениями № 1, 3, 5, 7, 9, 11, 13</w:t>
      </w:r>
      <w:r w:rsidRPr="00376892">
        <w:rPr>
          <w:rFonts w:ascii="Times New Roman" w:hAnsi="Times New Roman" w:cs="Times New Roman"/>
          <w:sz w:val="28"/>
          <w:szCs w:val="28"/>
        </w:rPr>
        <w:t xml:space="preserve"> и Пояснительной </w:t>
      </w:r>
      <w:r>
        <w:rPr>
          <w:rFonts w:ascii="Times New Roman" w:hAnsi="Times New Roman" w:cs="Times New Roman"/>
          <w:sz w:val="28"/>
          <w:szCs w:val="28"/>
        </w:rPr>
        <w:t xml:space="preserve">запиской </w:t>
      </w:r>
      <w:r w:rsidRPr="00376892">
        <w:rPr>
          <w:rFonts w:ascii="Times New Roman" w:hAnsi="Times New Roman" w:cs="Times New Roman"/>
          <w:sz w:val="28"/>
          <w:szCs w:val="28"/>
        </w:rPr>
        <w:t>о внесении изменений (далее – проект Решения) представл</w:t>
      </w:r>
      <w:r>
        <w:rPr>
          <w:rFonts w:ascii="Times New Roman" w:hAnsi="Times New Roman" w:cs="Times New Roman"/>
          <w:sz w:val="28"/>
          <w:szCs w:val="28"/>
        </w:rPr>
        <w:t>ен на экспертизу в КСП г. Свирска</w:t>
      </w:r>
      <w:r w:rsidRPr="00376892">
        <w:rPr>
          <w:rFonts w:ascii="Times New Roman" w:hAnsi="Times New Roman" w:cs="Times New Roman"/>
          <w:sz w:val="28"/>
          <w:szCs w:val="28"/>
        </w:rPr>
        <w:t xml:space="preserve"> </w:t>
      </w:r>
      <w:r w:rsidR="00522B62">
        <w:rPr>
          <w:rFonts w:ascii="Times New Roman" w:hAnsi="Times New Roman" w:cs="Times New Roman"/>
          <w:sz w:val="28"/>
          <w:szCs w:val="28"/>
        </w:rPr>
        <w:t>22.09</w:t>
      </w:r>
      <w:r w:rsidRPr="00376892">
        <w:rPr>
          <w:rFonts w:ascii="Times New Roman" w:hAnsi="Times New Roman" w:cs="Times New Roman"/>
          <w:sz w:val="28"/>
          <w:szCs w:val="28"/>
        </w:rPr>
        <w:t>.201</w:t>
      </w:r>
      <w:r>
        <w:rPr>
          <w:rFonts w:ascii="Times New Roman" w:hAnsi="Times New Roman" w:cs="Times New Roman"/>
          <w:sz w:val="28"/>
          <w:szCs w:val="28"/>
        </w:rPr>
        <w:t>4</w:t>
      </w:r>
      <w:r w:rsidRPr="00376892">
        <w:rPr>
          <w:rFonts w:ascii="Times New Roman" w:hAnsi="Times New Roman" w:cs="Times New Roman"/>
          <w:sz w:val="28"/>
          <w:szCs w:val="28"/>
        </w:rPr>
        <w:t xml:space="preserve"> года.</w:t>
      </w:r>
      <w:proofErr w:type="gramEnd"/>
    </w:p>
    <w:p w:rsidR="00FA6E5A" w:rsidRPr="00FA6E5A" w:rsidRDefault="00FA6E5A" w:rsidP="00376892">
      <w:pPr>
        <w:spacing w:after="0" w:line="240" w:lineRule="auto"/>
        <w:ind w:firstLine="567"/>
        <w:jc w:val="both"/>
        <w:rPr>
          <w:rFonts w:ascii="Times New Roman" w:hAnsi="Times New Roman" w:cs="Times New Roman"/>
          <w:bCs/>
          <w:sz w:val="28"/>
          <w:szCs w:val="28"/>
        </w:rPr>
      </w:pPr>
    </w:p>
    <w:p w:rsidR="00376892" w:rsidRPr="00376892" w:rsidRDefault="00376892" w:rsidP="00376892">
      <w:pPr>
        <w:spacing w:after="0" w:line="240" w:lineRule="auto"/>
        <w:ind w:firstLine="567"/>
        <w:jc w:val="both"/>
        <w:rPr>
          <w:rFonts w:ascii="Times New Roman" w:hAnsi="Times New Roman" w:cs="Times New Roman"/>
          <w:sz w:val="28"/>
          <w:szCs w:val="28"/>
        </w:rPr>
      </w:pPr>
      <w:r w:rsidRPr="00376892">
        <w:rPr>
          <w:rFonts w:ascii="Times New Roman" w:hAnsi="Times New Roman" w:cs="Times New Roman"/>
          <w:b/>
          <w:bCs/>
          <w:sz w:val="28"/>
          <w:szCs w:val="28"/>
        </w:rPr>
        <w:t>1. Анализ соответствия представленного проекта требованиям действующего законодательства.</w:t>
      </w:r>
    </w:p>
    <w:p w:rsidR="00E077F6" w:rsidRPr="00E077F6" w:rsidRDefault="00E077F6" w:rsidP="00E077F6">
      <w:pPr>
        <w:spacing w:after="0" w:line="240" w:lineRule="auto"/>
        <w:ind w:firstLine="567"/>
        <w:jc w:val="both"/>
        <w:rPr>
          <w:rFonts w:ascii="Times New Roman" w:hAnsi="Times New Roman" w:cs="Times New Roman"/>
          <w:sz w:val="28"/>
          <w:szCs w:val="28"/>
        </w:rPr>
      </w:pPr>
      <w:r w:rsidRPr="00E077F6">
        <w:rPr>
          <w:rFonts w:ascii="Times New Roman" w:hAnsi="Times New Roman" w:cs="Times New Roman"/>
          <w:sz w:val="28"/>
          <w:szCs w:val="28"/>
        </w:rPr>
        <w:t xml:space="preserve">Проектом Решения предлагается утвердить основные характеристики </w:t>
      </w:r>
      <w:r w:rsidR="002D138A">
        <w:rPr>
          <w:rFonts w:ascii="Times New Roman" w:hAnsi="Times New Roman" w:cs="Times New Roman"/>
          <w:sz w:val="28"/>
          <w:szCs w:val="28"/>
        </w:rPr>
        <w:t xml:space="preserve">местного </w:t>
      </w:r>
      <w:r w:rsidRPr="00E077F6">
        <w:rPr>
          <w:rFonts w:ascii="Times New Roman" w:hAnsi="Times New Roman" w:cs="Times New Roman"/>
          <w:sz w:val="28"/>
          <w:szCs w:val="28"/>
        </w:rPr>
        <w:t xml:space="preserve">бюджета </w:t>
      </w:r>
      <w:r w:rsidR="002D138A">
        <w:rPr>
          <w:rFonts w:ascii="Times New Roman" w:hAnsi="Times New Roman" w:cs="Times New Roman"/>
          <w:sz w:val="28"/>
          <w:szCs w:val="28"/>
        </w:rPr>
        <w:t>на 2014</w:t>
      </w:r>
      <w:r w:rsidRPr="00E077F6">
        <w:rPr>
          <w:rFonts w:ascii="Times New Roman" w:hAnsi="Times New Roman" w:cs="Times New Roman"/>
          <w:sz w:val="28"/>
          <w:szCs w:val="28"/>
        </w:rPr>
        <w:t xml:space="preserve"> год: </w:t>
      </w:r>
    </w:p>
    <w:p w:rsidR="00E077F6" w:rsidRPr="00E077F6" w:rsidRDefault="00E077F6" w:rsidP="00E077F6">
      <w:pPr>
        <w:spacing w:after="0" w:line="240" w:lineRule="auto"/>
        <w:ind w:firstLine="567"/>
        <w:jc w:val="both"/>
        <w:rPr>
          <w:rFonts w:ascii="Times New Roman" w:hAnsi="Times New Roman" w:cs="Times New Roman"/>
          <w:sz w:val="28"/>
          <w:szCs w:val="28"/>
        </w:rPr>
      </w:pPr>
      <w:r w:rsidRPr="00E077F6">
        <w:rPr>
          <w:rFonts w:ascii="Times New Roman" w:hAnsi="Times New Roman" w:cs="Times New Roman"/>
          <w:sz w:val="28"/>
          <w:szCs w:val="28"/>
        </w:rPr>
        <w:t xml:space="preserve">по доходам в сумме </w:t>
      </w:r>
      <w:r w:rsidR="00D45B51">
        <w:rPr>
          <w:rFonts w:ascii="Times New Roman" w:hAnsi="Times New Roman" w:cs="Times New Roman"/>
          <w:sz w:val="28"/>
          <w:szCs w:val="28"/>
        </w:rPr>
        <w:t>446 671</w:t>
      </w:r>
      <w:r w:rsidR="00522B62">
        <w:rPr>
          <w:rFonts w:ascii="Times New Roman" w:hAnsi="Times New Roman" w:cs="Times New Roman"/>
          <w:sz w:val="28"/>
          <w:szCs w:val="28"/>
        </w:rPr>
        <w:t>,3</w:t>
      </w:r>
      <w:r w:rsidRPr="00E077F6">
        <w:rPr>
          <w:rFonts w:ascii="Times New Roman" w:hAnsi="Times New Roman" w:cs="Times New Roman"/>
          <w:sz w:val="28"/>
          <w:szCs w:val="28"/>
        </w:rPr>
        <w:t xml:space="preserve"> тыс. рублей, в том числе безвозмездные поступления в  сумме</w:t>
      </w:r>
      <w:r w:rsidR="00072B29">
        <w:rPr>
          <w:rFonts w:ascii="Times New Roman" w:hAnsi="Times New Roman" w:cs="Times New Roman"/>
          <w:sz w:val="28"/>
          <w:szCs w:val="28"/>
        </w:rPr>
        <w:t xml:space="preserve"> </w:t>
      </w:r>
      <w:r w:rsidR="00D45B51">
        <w:rPr>
          <w:rFonts w:ascii="Times New Roman" w:hAnsi="Times New Roman" w:cs="Times New Roman"/>
          <w:sz w:val="28"/>
          <w:szCs w:val="28"/>
        </w:rPr>
        <w:t>372 517,3</w:t>
      </w:r>
      <w:r w:rsidRPr="00E077F6">
        <w:rPr>
          <w:rFonts w:ascii="Times New Roman" w:hAnsi="Times New Roman" w:cs="Times New Roman"/>
          <w:sz w:val="28"/>
          <w:szCs w:val="28"/>
        </w:rPr>
        <w:t xml:space="preserve"> тыс. </w:t>
      </w:r>
      <w:r w:rsidR="002D138A">
        <w:rPr>
          <w:rFonts w:ascii="Times New Roman" w:hAnsi="Times New Roman" w:cs="Times New Roman"/>
          <w:sz w:val="28"/>
          <w:szCs w:val="28"/>
        </w:rPr>
        <w:t>рублей, из них объё</w:t>
      </w:r>
      <w:r w:rsidRPr="00E077F6">
        <w:rPr>
          <w:rFonts w:ascii="Times New Roman" w:hAnsi="Times New Roman" w:cs="Times New Roman"/>
          <w:sz w:val="28"/>
          <w:szCs w:val="28"/>
        </w:rPr>
        <w:t xml:space="preserve">м межбюджетных трансфертов из областного бюджета в сумме </w:t>
      </w:r>
      <w:r w:rsidR="00D45B51">
        <w:rPr>
          <w:rFonts w:ascii="Times New Roman" w:hAnsi="Times New Roman" w:cs="Times New Roman"/>
          <w:sz w:val="28"/>
          <w:szCs w:val="28"/>
        </w:rPr>
        <w:t>345 229</w:t>
      </w:r>
      <w:r w:rsidRPr="00E077F6">
        <w:rPr>
          <w:rFonts w:ascii="Times New Roman" w:hAnsi="Times New Roman" w:cs="Times New Roman"/>
          <w:sz w:val="28"/>
          <w:szCs w:val="28"/>
        </w:rPr>
        <w:t xml:space="preserve"> тыс. рублей;</w:t>
      </w:r>
    </w:p>
    <w:p w:rsidR="00E077F6" w:rsidRPr="00E077F6" w:rsidRDefault="00E077F6" w:rsidP="00E077F6">
      <w:pPr>
        <w:spacing w:after="0" w:line="240" w:lineRule="auto"/>
        <w:ind w:firstLine="567"/>
        <w:jc w:val="both"/>
        <w:rPr>
          <w:rFonts w:ascii="Times New Roman" w:hAnsi="Times New Roman" w:cs="Times New Roman"/>
          <w:sz w:val="28"/>
          <w:szCs w:val="28"/>
        </w:rPr>
      </w:pPr>
      <w:r w:rsidRPr="00E077F6">
        <w:rPr>
          <w:rFonts w:ascii="Times New Roman" w:hAnsi="Times New Roman" w:cs="Times New Roman"/>
          <w:sz w:val="28"/>
          <w:szCs w:val="28"/>
        </w:rPr>
        <w:t xml:space="preserve">по расходам в сумме </w:t>
      </w:r>
      <w:r w:rsidR="00D45B51">
        <w:rPr>
          <w:rFonts w:ascii="Times New Roman" w:hAnsi="Times New Roman" w:cs="Times New Roman"/>
          <w:sz w:val="28"/>
          <w:szCs w:val="28"/>
        </w:rPr>
        <w:t>533 127,8</w:t>
      </w:r>
      <w:r w:rsidRPr="00E077F6">
        <w:rPr>
          <w:rFonts w:ascii="Times New Roman" w:hAnsi="Times New Roman" w:cs="Times New Roman"/>
          <w:sz w:val="28"/>
          <w:szCs w:val="28"/>
        </w:rPr>
        <w:t xml:space="preserve">  тыс. рублей;</w:t>
      </w:r>
    </w:p>
    <w:p w:rsidR="00E077F6" w:rsidRDefault="00E077F6" w:rsidP="00E077F6">
      <w:pPr>
        <w:spacing w:after="0" w:line="240" w:lineRule="auto"/>
        <w:ind w:firstLine="567"/>
        <w:jc w:val="both"/>
        <w:rPr>
          <w:rFonts w:ascii="Times New Roman" w:hAnsi="Times New Roman" w:cs="Times New Roman"/>
          <w:sz w:val="28"/>
          <w:szCs w:val="28"/>
        </w:rPr>
      </w:pPr>
      <w:r w:rsidRPr="00E077F6">
        <w:rPr>
          <w:rFonts w:ascii="Times New Roman" w:hAnsi="Times New Roman" w:cs="Times New Roman"/>
          <w:sz w:val="28"/>
          <w:szCs w:val="28"/>
        </w:rPr>
        <w:t>размер дефицита в сумме 86</w:t>
      </w:r>
      <w:r w:rsidR="00D45B51">
        <w:rPr>
          <w:rFonts w:ascii="Times New Roman" w:hAnsi="Times New Roman" w:cs="Times New Roman"/>
          <w:sz w:val="28"/>
          <w:szCs w:val="28"/>
        </w:rPr>
        <w:t> 456,5</w:t>
      </w:r>
      <w:r w:rsidRPr="00E077F6">
        <w:rPr>
          <w:rFonts w:ascii="Times New Roman" w:hAnsi="Times New Roman" w:cs="Times New Roman"/>
          <w:sz w:val="28"/>
          <w:szCs w:val="28"/>
        </w:rPr>
        <w:t xml:space="preserve"> </w:t>
      </w:r>
      <w:r>
        <w:rPr>
          <w:rFonts w:ascii="Times New Roman" w:hAnsi="Times New Roman" w:cs="Times New Roman"/>
          <w:sz w:val="28"/>
          <w:szCs w:val="28"/>
        </w:rPr>
        <w:t>т</w:t>
      </w:r>
      <w:r w:rsidRPr="00E077F6">
        <w:rPr>
          <w:rFonts w:ascii="Times New Roman" w:hAnsi="Times New Roman" w:cs="Times New Roman"/>
          <w:sz w:val="28"/>
          <w:szCs w:val="28"/>
        </w:rPr>
        <w:t xml:space="preserve">ыс. рублей или </w:t>
      </w:r>
      <w:r w:rsidR="00D45B51">
        <w:rPr>
          <w:rFonts w:ascii="Times New Roman" w:hAnsi="Times New Roman" w:cs="Times New Roman"/>
          <w:sz w:val="28"/>
          <w:szCs w:val="28"/>
        </w:rPr>
        <w:t xml:space="preserve">116,6 </w:t>
      </w:r>
      <w:r w:rsidRPr="00E077F6">
        <w:rPr>
          <w:rFonts w:ascii="Times New Roman" w:hAnsi="Times New Roman" w:cs="Times New Roman"/>
          <w:sz w:val="28"/>
          <w:szCs w:val="28"/>
        </w:rPr>
        <w:t xml:space="preserve">% утвержденного общего годового объема доходов местного бюджета без учета утвержденного объема безвозмездных поступлений; </w:t>
      </w:r>
    </w:p>
    <w:p w:rsidR="00E077F6" w:rsidRDefault="00E077F6" w:rsidP="00E077F6">
      <w:pPr>
        <w:spacing w:after="0" w:line="240" w:lineRule="auto"/>
        <w:ind w:firstLine="567"/>
        <w:jc w:val="both"/>
        <w:rPr>
          <w:rFonts w:ascii="Times New Roman" w:hAnsi="Times New Roman" w:cs="Times New Roman"/>
          <w:sz w:val="28"/>
          <w:szCs w:val="28"/>
        </w:rPr>
      </w:pPr>
      <w:r w:rsidRPr="00E077F6">
        <w:rPr>
          <w:rFonts w:ascii="Times New Roman" w:hAnsi="Times New Roman" w:cs="Times New Roman"/>
          <w:sz w:val="28"/>
          <w:szCs w:val="28"/>
        </w:rPr>
        <w:lastRenderedPageBreak/>
        <w:t>Установлено, что превышение дефицита местного бюджета над ограничениями, установленными ст. 92.1 Бюджетного кодекса Российской Федерации, осуществлено в пределах суммы снижения остатков средств на счетах по учёту средств местного бюджета в объёме 82 748,8 тыс. руб.;</w:t>
      </w:r>
    </w:p>
    <w:p w:rsidR="00376892" w:rsidRDefault="00E077F6" w:rsidP="00E077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Дефицит местного бюджета без учёта средств остатков составляет 5</w:t>
      </w:r>
      <w:r w:rsidRPr="00E077F6">
        <w:rPr>
          <w:rFonts w:ascii="Times New Roman" w:hAnsi="Times New Roman" w:cs="Times New Roman"/>
          <w:sz w:val="28"/>
          <w:szCs w:val="28"/>
        </w:rPr>
        <w:t>,0%.</w:t>
      </w:r>
    </w:p>
    <w:p w:rsidR="00B70200" w:rsidRPr="00B70200" w:rsidRDefault="003D3B55" w:rsidP="00B702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Проектом</w:t>
      </w:r>
      <w:r w:rsidR="00B70200" w:rsidRPr="00B70200">
        <w:rPr>
          <w:rFonts w:ascii="Times New Roman" w:hAnsi="Times New Roman" w:cs="Times New Roman"/>
          <w:sz w:val="28"/>
          <w:szCs w:val="28"/>
        </w:rPr>
        <w:t xml:space="preserve"> решение </w:t>
      </w:r>
      <w:r w:rsidR="00B70200">
        <w:rPr>
          <w:rFonts w:ascii="Times New Roman" w:hAnsi="Times New Roman" w:cs="Times New Roman"/>
          <w:sz w:val="28"/>
          <w:szCs w:val="28"/>
        </w:rPr>
        <w:t>Думы</w:t>
      </w:r>
      <w:r w:rsidR="00B70200" w:rsidRPr="00B70200">
        <w:rPr>
          <w:rFonts w:ascii="Times New Roman" w:hAnsi="Times New Roman" w:cs="Times New Roman"/>
          <w:sz w:val="28"/>
          <w:szCs w:val="28"/>
        </w:rPr>
        <w:t xml:space="preserve"> о бюджете </w:t>
      </w:r>
      <w:r>
        <w:rPr>
          <w:rFonts w:ascii="Times New Roman" w:hAnsi="Times New Roman" w:cs="Times New Roman"/>
          <w:sz w:val="28"/>
          <w:szCs w:val="28"/>
        </w:rPr>
        <w:t>на 2014</w:t>
      </w:r>
      <w:r w:rsidR="00B70200" w:rsidRPr="00B70200">
        <w:rPr>
          <w:rFonts w:ascii="Times New Roman" w:hAnsi="Times New Roman" w:cs="Times New Roman"/>
          <w:sz w:val="28"/>
          <w:szCs w:val="28"/>
        </w:rPr>
        <w:t xml:space="preserve"> год предусматривается значительное  изменение основных параметров  бюджета города, а также перераспределение бюджетных ассигнований.</w:t>
      </w:r>
    </w:p>
    <w:p w:rsidR="00B70200" w:rsidRPr="00B70200" w:rsidRDefault="00B70200" w:rsidP="00B70200">
      <w:pPr>
        <w:spacing w:after="0" w:line="240" w:lineRule="auto"/>
        <w:ind w:firstLine="567"/>
        <w:jc w:val="both"/>
        <w:rPr>
          <w:rFonts w:ascii="Times New Roman" w:hAnsi="Times New Roman" w:cs="Times New Roman"/>
          <w:sz w:val="28"/>
          <w:szCs w:val="28"/>
        </w:rPr>
      </w:pPr>
      <w:r w:rsidRPr="00B70200">
        <w:rPr>
          <w:rFonts w:ascii="Times New Roman" w:hAnsi="Times New Roman" w:cs="Times New Roman"/>
          <w:sz w:val="28"/>
          <w:szCs w:val="28"/>
        </w:rPr>
        <w:t xml:space="preserve">Доходы    </w:t>
      </w:r>
      <w:r w:rsidR="00FE209D">
        <w:rPr>
          <w:rFonts w:ascii="Times New Roman" w:hAnsi="Times New Roman" w:cs="Times New Roman"/>
          <w:sz w:val="28"/>
          <w:szCs w:val="28"/>
        </w:rPr>
        <w:t>сокращаются</w:t>
      </w:r>
      <w:r w:rsidRPr="00B70200">
        <w:rPr>
          <w:rFonts w:ascii="Times New Roman" w:hAnsi="Times New Roman" w:cs="Times New Roman"/>
          <w:sz w:val="28"/>
          <w:szCs w:val="28"/>
        </w:rPr>
        <w:t xml:space="preserve"> на  </w:t>
      </w:r>
      <w:r w:rsidR="00FE209D">
        <w:rPr>
          <w:rFonts w:ascii="Times New Roman" w:hAnsi="Times New Roman" w:cs="Times New Roman"/>
          <w:sz w:val="28"/>
          <w:szCs w:val="28"/>
        </w:rPr>
        <w:t>16 641,4</w:t>
      </w:r>
      <w:r w:rsidRPr="00B70200">
        <w:rPr>
          <w:rFonts w:ascii="Times New Roman" w:hAnsi="Times New Roman" w:cs="Times New Roman"/>
          <w:sz w:val="28"/>
          <w:szCs w:val="28"/>
        </w:rPr>
        <w:t xml:space="preserve"> тыс. рублей  или   на </w:t>
      </w:r>
      <w:r w:rsidR="00EF0386">
        <w:rPr>
          <w:rFonts w:ascii="Times New Roman" w:hAnsi="Times New Roman" w:cs="Times New Roman"/>
          <w:sz w:val="28"/>
          <w:szCs w:val="28"/>
        </w:rPr>
        <w:t>3,6</w:t>
      </w:r>
      <w:r w:rsidRPr="00B70200">
        <w:rPr>
          <w:rFonts w:ascii="Times New Roman" w:hAnsi="Times New Roman" w:cs="Times New Roman"/>
          <w:sz w:val="28"/>
          <w:szCs w:val="28"/>
        </w:rPr>
        <w:t xml:space="preserve"> %   (с </w:t>
      </w:r>
      <w:r w:rsidR="00EF0386">
        <w:rPr>
          <w:rFonts w:ascii="Times New Roman" w:hAnsi="Times New Roman" w:cs="Times New Roman"/>
          <w:sz w:val="28"/>
          <w:szCs w:val="28"/>
        </w:rPr>
        <w:t>463 312,7</w:t>
      </w:r>
      <w:r w:rsidRPr="00B70200">
        <w:rPr>
          <w:rFonts w:ascii="Times New Roman" w:hAnsi="Times New Roman" w:cs="Times New Roman"/>
          <w:sz w:val="28"/>
          <w:szCs w:val="28"/>
        </w:rPr>
        <w:t xml:space="preserve"> тыс. рублей до </w:t>
      </w:r>
      <w:r w:rsidR="00EF0386">
        <w:rPr>
          <w:rFonts w:ascii="Times New Roman" w:hAnsi="Times New Roman" w:cs="Times New Roman"/>
          <w:sz w:val="28"/>
          <w:szCs w:val="28"/>
        </w:rPr>
        <w:t>446 671,3</w:t>
      </w:r>
      <w:r w:rsidRPr="00B70200">
        <w:rPr>
          <w:rFonts w:ascii="Times New Roman" w:hAnsi="Times New Roman" w:cs="Times New Roman"/>
          <w:sz w:val="28"/>
          <w:szCs w:val="28"/>
        </w:rPr>
        <w:t xml:space="preserve"> тыс. рублей).</w:t>
      </w:r>
    </w:p>
    <w:p w:rsidR="00B70200" w:rsidRPr="00B70200" w:rsidRDefault="00B70200" w:rsidP="00B70200">
      <w:pPr>
        <w:spacing w:after="0" w:line="240" w:lineRule="auto"/>
        <w:ind w:firstLine="567"/>
        <w:jc w:val="both"/>
        <w:rPr>
          <w:rFonts w:ascii="Times New Roman" w:hAnsi="Times New Roman" w:cs="Times New Roman"/>
          <w:sz w:val="28"/>
          <w:szCs w:val="28"/>
        </w:rPr>
      </w:pPr>
      <w:r w:rsidRPr="00B70200">
        <w:rPr>
          <w:rFonts w:ascii="Times New Roman" w:hAnsi="Times New Roman" w:cs="Times New Roman"/>
          <w:sz w:val="28"/>
          <w:szCs w:val="28"/>
        </w:rPr>
        <w:t xml:space="preserve">Расходы </w:t>
      </w:r>
      <w:r w:rsidR="00EF0386">
        <w:rPr>
          <w:rFonts w:ascii="Times New Roman" w:hAnsi="Times New Roman" w:cs="Times New Roman"/>
          <w:sz w:val="28"/>
          <w:szCs w:val="28"/>
        </w:rPr>
        <w:t>уменьшаются</w:t>
      </w:r>
      <w:r w:rsidRPr="00B70200">
        <w:rPr>
          <w:rFonts w:ascii="Times New Roman" w:hAnsi="Times New Roman" w:cs="Times New Roman"/>
          <w:sz w:val="28"/>
          <w:szCs w:val="28"/>
        </w:rPr>
        <w:t xml:space="preserve"> на </w:t>
      </w:r>
      <w:r w:rsidR="00EF0386">
        <w:rPr>
          <w:rFonts w:ascii="Times New Roman" w:hAnsi="Times New Roman" w:cs="Times New Roman"/>
          <w:sz w:val="28"/>
          <w:szCs w:val="28"/>
        </w:rPr>
        <w:t>16 476,7</w:t>
      </w:r>
      <w:r w:rsidRPr="00B70200">
        <w:rPr>
          <w:rFonts w:ascii="Times New Roman" w:hAnsi="Times New Roman" w:cs="Times New Roman"/>
          <w:sz w:val="28"/>
          <w:szCs w:val="28"/>
        </w:rPr>
        <w:t xml:space="preserve"> тыс. рублей или на </w:t>
      </w:r>
      <w:r w:rsidR="00EF0386">
        <w:rPr>
          <w:rFonts w:ascii="Times New Roman" w:hAnsi="Times New Roman" w:cs="Times New Roman"/>
          <w:sz w:val="28"/>
          <w:szCs w:val="28"/>
        </w:rPr>
        <w:t xml:space="preserve">3,0 </w:t>
      </w:r>
      <w:r w:rsidRPr="00B70200">
        <w:rPr>
          <w:rFonts w:ascii="Times New Roman" w:hAnsi="Times New Roman" w:cs="Times New Roman"/>
          <w:sz w:val="28"/>
          <w:szCs w:val="28"/>
        </w:rPr>
        <w:t xml:space="preserve">%                               (с </w:t>
      </w:r>
      <w:r w:rsidR="00EF0386" w:rsidRPr="00EF0386">
        <w:rPr>
          <w:rFonts w:ascii="Times New Roman" w:hAnsi="Times New Roman" w:cs="Times New Roman"/>
          <w:sz w:val="28"/>
          <w:szCs w:val="28"/>
        </w:rPr>
        <w:t xml:space="preserve">549 604,5 </w:t>
      </w:r>
      <w:r w:rsidRPr="00B70200">
        <w:rPr>
          <w:rFonts w:ascii="Times New Roman" w:hAnsi="Times New Roman" w:cs="Times New Roman"/>
          <w:sz w:val="28"/>
          <w:szCs w:val="28"/>
        </w:rPr>
        <w:t xml:space="preserve">тыс. рублей до </w:t>
      </w:r>
      <w:r w:rsidR="00EF0386">
        <w:rPr>
          <w:rFonts w:ascii="Times New Roman" w:hAnsi="Times New Roman" w:cs="Times New Roman"/>
          <w:sz w:val="28"/>
          <w:szCs w:val="28"/>
        </w:rPr>
        <w:t>533 127,8</w:t>
      </w:r>
      <w:r w:rsidRPr="00B70200">
        <w:rPr>
          <w:rFonts w:ascii="Times New Roman" w:hAnsi="Times New Roman" w:cs="Times New Roman"/>
          <w:sz w:val="28"/>
          <w:szCs w:val="28"/>
        </w:rPr>
        <w:t xml:space="preserve"> тыс. рублей).</w:t>
      </w:r>
    </w:p>
    <w:p w:rsidR="00B70200" w:rsidRPr="00B70200" w:rsidRDefault="00B70200" w:rsidP="00B70200">
      <w:pPr>
        <w:spacing w:after="0" w:line="240" w:lineRule="auto"/>
        <w:ind w:firstLine="567"/>
        <w:jc w:val="both"/>
        <w:rPr>
          <w:rFonts w:ascii="Times New Roman" w:hAnsi="Times New Roman" w:cs="Times New Roman"/>
          <w:sz w:val="28"/>
          <w:szCs w:val="28"/>
        </w:rPr>
      </w:pPr>
      <w:r w:rsidRPr="00B70200">
        <w:rPr>
          <w:rFonts w:ascii="Times New Roman" w:hAnsi="Times New Roman" w:cs="Times New Roman"/>
          <w:sz w:val="28"/>
          <w:szCs w:val="28"/>
        </w:rPr>
        <w:t xml:space="preserve">Дефицит увеличивается на </w:t>
      </w:r>
      <w:r w:rsidR="006C7A88">
        <w:rPr>
          <w:rFonts w:ascii="Times New Roman" w:hAnsi="Times New Roman" w:cs="Times New Roman"/>
          <w:sz w:val="28"/>
          <w:szCs w:val="28"/>
        </w:rPr>
        <w:t>164,7</w:t>
      </w:r>
      <w:r w:rsidRPr="00B70200">
        <w:rPr>
          <w:rFonts w:ascii="Times New Roman" w:hAnsi="Times New Roman" w:cs="Times New Roman"/>
          <w:sz w:val="28"/>
          <w:szCs w:val="28"/>
        </w:rPr>
        <w:t xml:space="preserve"> тыс. рублей или на  </w:t>
      </w:r>
      <w:r w:rsidR="006C7A88">
        <w:rPr>
          <w:rFonts w:ascii="Times New Roman" w:hAnsi="Times New Roman" w:cs="Times New Roman"/>
          <w:sz w:val="28"/>
          <w:szCs w:val="28"/>
        </w:rPr>
        <w:t>0,2</w:t>
      </w:r>
      <w:r w:rsidRPr="00B70200">
        <w:rPr>
          <w:rFonts w:ascii="Times New Roman" w:hAnsi="Times New Roman" w:cs="Times New Roman"/>
          <w:sz w:val="28"/>
          <w:szCs w:val="28"/>
        </w:rPr>
        <w:t xml:space="preserve"> % к абсолютной  величине (с </w:t>
      </w:r>
      <w:r w:rsidR="006C7A88">
        <w:rPr>
          <w:rFonts w:ascii="Times New Roman" w:hAnsi="Times New Roman" w:cs="Times New Roman"/>
          <w:sz w:val="28"/>
          <w:szCs w:val="28"/>
        </w:rPr>
        <w:t>86 291,8</w:t>
      </w:r>
      <w:r w:rsidR="006C7A88" w:rsidRPr="006C7A88">
        <w:rPr>
          <w:rFonts w:ascii="Times New Roman" w:hAnsi="Times New Roman" w:cs="Times New Roman"/>
          <w:sz w:val="28"/>
          <w:szCs w:val="28"/>
        </w:rPr>
        <w:t xml:space="preserve"> </w:t>
      </w:r>
      <w:r w:rsidRPr="00B70200">
        <w:rPr>
          <w:rFonts w:ascii="Times New Roman" w:hAnsi="Times New Roman" w:cs="Times New Roman"/>
          <w:sz w:val="28"/>
          <w:szCs w:val="28"/>
        </w:rPr>
        <w:t xml:space="preserve">тыс. рублей до </w:t>
      </w:r>
      <w:r w:rsidR="006C7A88">
        <w:rPr>
          <w:rFonts w:ascii="Times New Roman" w:hAnsi="Times New Roman" w:cs="Times New Roman"/>
          <w:sz w:val="28"/>
          <w:szCs w:val="28"/>
        </w:rPr>
        <w:t>86 456,5</w:t>
      </w:r>
      <w:r w:rsidR="00066507">
        <w:rPr>
          <w:rFonts w:ascii="Times New Roman" w:hAnsi="Times New Roman" w:cs="Times New Roman"/>
          <w:sz w:val="28"/>
          <w:szCs w:val="28"/>
        </w:rPr>
        <w:t xml:space="preserve"> </w:t>
      </w:r>
      <w:r w:rsidRPr="00B70200">
        <w:rPr>
          <w:rFonts w:ascii="Times New Roman" w:hAnsi="Times New Roman" w:cs="Times New Roman"/>
          <w:sz w:val="28"/>
          <w:szCs w:val="28"/>
        </w:rPr>
        <w:t>тыс. рублей).</w:t>
      </w:r>
    </w:p>
    <w:p w:rsidR="00E077F6" w:rsidRDefault="00E077F6" w:rsidP="00887305">
      <w:pPr>
        <w:spacing w:after="0" w:line="240" w:lineRule="auto"/>
        <w:jc w:val="both"/>
        <w:rPr>
          <w:rFonts w:ascii="Times New Roman" w:hAnsi="Times New Roman" w:cs="Times New Roman"/>
          <w:b/>
          <w:bCs/>
          <w:sz w:val="28"/>
          <w:szCs w:val="28"/>
        </w:rPr>
      </w:pPr>
    </w:p>
    <w:p w:rsidR="00376892" w:rsidRPr="00376892" w:rsidRDefault="00376892" w:rsidP="00376892">
      <w:pPr>
        <w:spacing w:after="0" w:line="240" w:lineRule="auto"/>
        <w:ind w:firstLine="567"/>
        <w:jc w:val="both"/>
        <w:rPr>
          <w:rFonts w:ascii="Times New Roman" w:hAnsi="Times New Roman" w:cs="Times New Roman"/>
          <w:sz w:val="28"/>
          <w:szCs w:val="28"/>
        </w:rPr>
      </w:pPr>
      <w:r w:rsidRPr="00376892">
        <w:rPr>
          <w:rFonts w:ascii="Times New Roman" w:hAnsi="Times New Roman" w:cs="Times New Roman"/>
          <w:b/>
          <w:bCs/>
          <w:sz w:val="28"/>
          <w:szCs w:val="28"/>
        </w:rPr>
        <w:t>2. Определение причин вносимых изменений (дополнений) и оценка обоснованности, анализ изменения показателей доходной, расходной части исполняемого бюджета, оценка дефицита бюджета.</w:t>
      </w:r>
    </w:p>
    <w:p w:rsidR="00752A7F" w:rsidRPr="00752A7F" w:rsidRDefault="00752A7F" w:rsidP="00752A7F">
      <w:pPr>
        <w:spacing w:after="0" w:line="240" w:lineRule="auto"/>
        <w:ind w:firstLine="567"/>
        <w:jc w:val="both"/>
        <w:rPr>
          <w:rFonts w:ascii="Times New Roman" w:hAnsi="Times New Roman" w:cs="Times New Roman"/>
          <w:sz w:val="28"/>
          <w:szCs w:val="28"/>
        </w:rPr>
      </w:pPr>
      <w:r w:rsidRPr="00752A7F">
        <w:rPr>
          <w:rFonts w:ascii="Times New Roman" w:hAnsi="Times New Roman" w:cs="Times New Roman"/>
          <w:sz w:val="28"/>
          <w:szCs w:val="28"/>
        </w:rPr>
        <w:t xml:space="preserve">Необходимость внесения изменений в решение Думы от 30.12.2013 </w:t>
      </w:r>
      <w:r>
        <w:rPr>
          <w:rFonts w:ascii="Times New Roman" w:hAnsi="Times New Roman" w:cs="Times New Roman"/>
          <w:sz w:val="28"/>
          <w:szCs w:val="28"/>
        </w:rPr>
        <w:t xml:space="preserve">     </w:t>
      </w:r>
      <w:r w:rsidRPr="00752A7F">
        <w:rPr>
          <w:rFonts w:ascii="Times New Roman" w:hAnsi="Times New Roman" w:cs="Times New Roman"/>
          <w:sz w:val="28"/>
          <w:szCs w:val="28"/>
        </w:rPr>
        <w:t>№ 45/298-ДГ «О местном бюджете на 2014 год и плановый период 2015 и 2016 годов» обусловлена:</w:t>
      </w:r>
    </w:p>
    <w:p w:rsidR="00752A7F" w:rsidRPr="00752A7F" w:rsidRDefault="00752A7F" w:rsidP="000C6A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752A7F">
        <w:rPr>
          <w:rFonts w:ascii="Times New Roman" w:hAnsi="Times New Roman" w:cs="Times New Roman"/>
          <w:sz w:val="28"/>
          <w:szCs w:val="28"/>
        </w:rPr>
        <w:t>Уточнением показателей по межбюджетным трансфертам на основании</w:t>
      </w:r>
      <w:r w:rsidR="000B0FC0">
        <w:rPr>
          <w:rFonts w:ascii="Times New Roman" w:hAnsi="Times New Roman" w:cs="Times New Roman"/>
          <w:sz w:val="28"/>
          <w:szCs w:val="28"/>
        </w:rPr>
        <w:t>:</w:t>
      </w:r>
    </w:p>
    <w:p w:rsidR="000B0FC0" w:rsidRPr="000B0FC0" w:rsidRDefault="00752A7F" w:rsidP="000C6AFC">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0B0FC0" w:rsidRPr="000B0FC0">
        <w:rPr>
          <w:rFonts w:ascii="Times New Roman" w:eastAsia="Times New Roman" w:hAnsi="Times New Roman" w:cs="Times New Roman"/>
          <w:b/>
          <w:sz w:val="28"/>
          <w:szCs w:val="28"/>
          <w:lang w:eastAsia="ru-RU"/>
        </w:rPr>
        <w:t xml:space="preserve">- </w:t>
      </w:r>
      <w:r w:rsidR="000B0FC0" w:rsidRPr="000B0FC0">
        <w:rPr>
          <w:rFonts w:ascii="Times New Roman" w:eastAsia="Times New Roman" w:hAnsi="Times New Roman" w:cs="Times New Roman"/>
          <w:sz w:val="28"/>
          <w:szCs w:val="28"/>
          <w:lang w:eastAsia="ru-RU"/>
        </w:rPr>
        <w:t>постановления Правительства Иркутск</w:t>
      </w:r>
      <w:r w:rsidR="000B0FC0">
        <w:rPr>
          <w:rFonts w:ascii="Times New Roman" w:eastAsia="Times New Roman" w:hAnsi="Times New Roman" w:cs="Times New Roman"/>
          <w:sz w:val="28"/>
          <w:szCs w:val="28"/>
          <w:lang w:eastAsia="ru-RU"/>
        </w:rPr>
        <w:t xml:space="preserve">ой области от 30.06.2014г.           </w:t>
      </w:r>
      <w:r w:rsidR="000B0FC0" w:rsidRPr="000B0FC0">
        <w:rPr>
          <w:rFonts w:ascii="Times New Roman" w:eastAsia="Times New Roman" w:hAnsi="Times New Roman" w:cs="Times New Roman"/>
          <w:sz w:val="28"/>
          <w:szCs w:val="28"/>
          <w:lang w:eastAsia="ru-RU"/>
        </w:rPr>
        <w:t xml:space="preserve"> № 302–</w:t>
      </w:r>
      <w:proofErr w:type="spellStart"/>
      <w:r w:rsidR="000B0FC0" w:rsidRPr="000B0FC0">
        <w:rPr>
          <w:rFonts w:ascii="Times New Roman" w:eastAsia="Times New Roman" w:hAnsi="Times New Roman" w:cs="Times New Roman"/>
          <w:sz w:val="28"/>
          <w:szCs w:val="28"/>
          <w:lang w:eastAsia="ru-RU"/>
        </w:rPr>
        <w:t>пп</w:t>
      </w:r>
      <w:proofErr w:type="spellEnd"/>
      <w:r w:rsidR="000B0FC0" w:rsidRPr="000B0FC0">
        <w:rPr>
          <w:rFonts w:ascii="Times New Roman" w:eastAsia="Times New Roman" w:hAnsi="Times New Roman" w:cs="Times New Roman"/>
          <w:sz w:val="28"/>
          <w:szCs w:val="28"/>
          <w:lang w:eastAsia="ru-RU"/>
        </w:rPr>
        <w:t xml:space="preserve"> «О внесении изменений в региональную адресную программу Иркутской области «Переселение граждан, проживающих на территории Иркутской области, из аварийного жилищного фонда, признанного непригодным для проживания, в 2013 – 2017 годах»; </w:t>
      </w:r>
    </w:p>
    <w:p w:rsidR="000B0FC0" w:rsidRPr="000B0FC0" w:rsidRDefault="000B0FC0" w:rsidP="000C6AFC">
      <w:pPr>
        <w:tabs>
          <w:tab w:val="left" w:pos="284"/>
        </w:tabs>
        <w:spacing w:after="0" w:line="240" w:lineRule="auto"/>
        <w:jc w:val="both"/>
        <w:rPr>
          <w:rFonts w:ascii="Times New Roman" w:eastAsia="Times New Roman" w:hAnsi="Times New Roman" w:cs="Times New Roman"/>
          <w:sz w:val="28"/>
          <w:szCs w:val="28"/>
          <w:lang w:eastAsia="ru-RU"/>
        </w:rPr>
      </w:pPr>
      <w:r w:rsidRPr="000B0FC0">
        <w:rPr>
          <w:rFonts w:ascii="Times New Roman" w:eastAsia="Times New Roman" w:hAnsi="Times New Roman" w:cs="Times New Roman"/>
          <w:sz w:val="28"/>
          <w:szCs w:val="28"/>
          <w:lang w:eastAsia="ru-RU"/>
        </w:rPr>
        <w:tab/>
      </w:r>
      <w:r w:rsidRPr="000B0FC0">
        <w:rPr>
          <w:rFonts w:ascii="Times New Roman" w:eastAsia="Times New Roman" w:hAnsi="Times New Roman" w:cs="Times New Roman"/>
          <w:sz w:val="28"/>
          <w:szCs w:val="28"/>
          <w:lang w:eastAsia="ru-RU"/>
        </w:rPr>
        <w:tab/>
        <w:t xml:space="preserve">- постановления  Правительства Иркутской области от 09.06.2014г. № 272-пп «О внесении изменений в подпрограмму «Повышение эффективности бюджетных расходов Иркутской области» государственной программы Иркутской области «Совершенствование механизмов управления экономическим развитием на 2014-2018 годы»; </w:t>
      </w:r>
    </w:p>
    <w:p w:rsidR="000B0FC0" w:rsidRPr="000B0FC0" w:rsidRDefault="000B0FC0" w:rsidP="000B0FC0">
      <w:pPr>
        <w:tabs>
          <w:tab w:val="left" w:pos="284"/>
        </w:tabs>
        <w:spacing w:after="0" w:line="240" w:lineRule="auto"/>
        <w:jc w:val="both"/>
        <w:rPr>
          <w:rFonts w:ascii="Times New Roman" w:eastAsia="Times New Roman" w:hAnsi="Times New Roman" w:cs="Times New Roman"/>
          <w:sz w:val="28"/>
          <w:szCs w:val="28"/>
          <w:lang w:eastAsia="ru-RU"/>
        </w:rPr>
      </w:pPr>
      <w:r w:rsidRPr="000B0FC0">
        <w:rPr>
          <w:rFonts w:ascii="Times New Roman" w:eastAsia="Times New Roman" w:hAnsi="Times New Roman" w:cs="Times New Roman"/>
          <w:sz w:val="28"/>
          <w:szCs w:val="28"/>
          <w:lang w:eastAsia="ru-RU"/>
        </w:rPr>
        <w:tab/>
        <w:t xml:space="preserve">     - уточненный прогноз поступлений доходов от уплаты акцизов на нефтепродукты на 2014 год и на плановый период 2015-2016 годов главного администратора доходов Управления Федерального казначейства;</w:t>
      </w:r>
    </w:p>
    <w:p w:rsidR="000B0FC0" w:rsidRPr="000B0FC0" w:rsidRDefault="000B0FC0" w:rsidP="000B0FC0">
      <w:pPr>
        <w:tabs>
          <w:tab w:val="left" w:pos="284"/>
        </w:tabs>
        <w:spacing w:after="0" w:line="240" w:lineRule="auto"/>
        <w:jc w:val="both"/>
        <w:rPr>
          <w:rFonts w:ascii="Times New Roman" w:eastAsia="Times New Roman" w:hAnsi="Times New Roman" w:cs="Times New Roman"/>
          <w:sz w:val="28"/>
          <w:szCs w:val="28"/>
          <w:lang w:eastAsia="ru-RU"/>
        </w:rPr>
      </w:pPr>
      <w:r w:rsidRPr="000B0FC0">
        <w:rPr>
          <w:rFonts w:ascii="Times New Roman" w:eastAsia="Times New Roman" w:hAnsi="Times New Roman" w:cs="Times New Roman"/>
          <w:sz w:val="28"/>
          <w:szCs w:val="28"/>
          <w:lang w:eastAsia="ru-RU"/>
        </w:rPr>
        <w:tab/>
      </w:r>
      <w:r w:rsidRPr="000B0FC0">
        <w:rPr>
          <w:rFonts w:ascii="Times New Roman" w:eastAsia="Times New Roman" w:hAnsi="Times New Roman" w:cs="Times New Roman"/>
          <w:sz w:val="28"/>
          <w:szCs w:val="28"/>
          <w:lang w:eastAsia="ru-RU"/>
        </w:rPr>
        <w:tab/>
        <w:t>- уведомления Министерства жилищной политики и энергетики Иркутской области от 05.08.2014 года № 6516 по расчётам между бюджетами на  «Развитие жилищно-коммунального хозяйства Иркутской области" на 2014-2018 годы. Подпрограмма "Чистая вода" на 2014-2018 годы»;</w:t>
      </w:r>
      <w:r w:rsidRPr="000B0FC0">
        <w:rPr>
          <w:rFonts w:ascii="Times New Roman" w:eastAsia="Times New Roman" w:hAnsi="Times New Roman" w:cs="Times New Roman"/>
          <w:sz w:val="28"/>
          <w:szCs w:val="28"/>
          <w:lang w:eastAsia="ru-RU"/>
        </w:rPr>
        <w:tab/>
      </w:r>
    </w:p>
    <w:p w:rsidR="000B0FC0" w:rsidRPr="000B0FC0" w:rsidRDefault="000B0FC0" w:rsidP="000B0FC0">
      <w:pPr>
        <w:tabs>
          <w:tab w:val="left" w:pos="284"/>
        </w:tabs>
        <w:spacing w:after="0" w:line="240" w:lineRule="auto"/>
        <w:jc w:val="both"/>
        <w:rPr>
          <w:rFonts w:ascii="Times New Roman" w:eastAsia="Times New Roman" w:hAnsi="Times New Roman" w:cs="Times New Roman"/>
          <w:sz w:val="28"/>
          <w:szCs w:val="28"/>
          <w:lang w:eastAsia="ru-RU"/>
        </w:rPr>
      </w:pPr>
      <w:r w:rsidRPr="000B0FC0">
        <w:rPr>
          <w:rFonts w:ascii="Times New Roman" w:eastAsia="Times New Roman" w:hAnsi="Times New Roman" w:cs="Times New Roman"/>
          <w:sz w:val="28"/>
          <w:szCs w:val="28"/>
          <w:lang w:eastAsia="ru-RU"/>
        </w:rPr>
        <w:tab/>
      </w:r>
      <w:r w:rsidRPr="000B0FC0">
        <w:rPr>
          <w:rFonts w:ascii="Times New Roman" w:eastAsia="Times New Roman" w:hAnsi="Times New Roman" w:cs="Times New Roman"/>
          <w:sz w:val="28"/>
          <w:szCs w:val="28"/>
          <w:lang w:eastAsia="ru-RU"/>
        </w:rPr>
        <w:tab/>
        <w:t>- постановления Правительства Иркутской области от 25.07.2014           №366-пп к подпрограмме «Чистая вода» на 2014-2016 годы;</w:t>
      </w:r>
    </w:p>
    <w:p w:rsidR="000B0FC0" w:rsidRPr="000C6AFC" w:rsidRDefault="000B0FC0" w:rsidP="000C6AFC">
      <w:pPr>
        <w:tabs>
          <w:tab w:val="left" w:pos="284"/>
        </w:tabs>
        <w:spacing w:after="0" w:line="240" w:lineRule="auto"/>
        <w:jc w:val="both"/>
        <w:rPr>
          <w:rFonts w:ascii="Times New Roman" w:eastAsia="Times New Roman" w:hAnsi="Times New Roman" w:cs="Times New Roman"/>
          <w:sz w:val="28"/>
          <w:szCs w:val="28"/>
          <w:lang w:eastAsia="ru-RU"/>
        </w:rPr>
      </w:pPr>
      <w:r w:rsidRPr="000B0FC0">
        <w:rPr>
          <w:rFonts w:ascii="Times New Roman" w:eastAsia="Times New Roman" w:hAnsi="Times New Roman" w:cs="Times New Roman"/>
          <w:sz w:val="28"/>
          <w:szCs w:val="28"/>
          <w:lang w:eastAsia="ru-RU"/>
        </w:rPr>
        <w:tab/>
      </w:r>
      <w:r w:rsidRPr="000B0FC0">
        <w:rPr>
          <w:rFonts w:ascii="Times New Roman" w:eastAsia="Times New Roman" w:hAnsi="Times New Roman" w:cs="Times New Roman"/>
          <w:sz w:val="28"/>
          <w:szCs w:val="28"/>
          <w:lang w:eastAsia="ru-RU"/>
        </w:rPr>
        <w:tab/>
        <w:t xml:space="preserve">- письма Министерства по физической культуре, спорту и молодежной политике Иркутской области от 09.07.2014г. № 96-37-3238/14 «О </w:t>
      </w:r>
      <w:r w:rsidRPr="000B0FC0">
        <w:rPr>
          <w:rFonts w:ascii="Times New Roman" w:eastAsia="Times New Roman" w:hAnsi="Times New Roman" w:cs="Times New Roman"/>
          <w:sz w:val="28"/>
          <w:szCs w:val="28"/>
          <w:lang w:eastAsia="ru-RU"/>
        </w:rPr>
        <w:lastRenderedPageBreak/>
        <w:t>распределении субсидий на предоставление молодым семьям социальных выплат в 2014 году»;</w:t>
      </w:r>
    </w:p>
    <w:p w:rsidR="00752A7F" w:rsidRPr="00752A7F" w:rsidRDefault="00752A7F" w:rsidP="00752A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У</w:t>
      </w:r>
      <w:r w:rsidRPr="00752A7F">
        <w:rPr>
          <w:rFonts w:ascii="Times New Roman" w:hAnsi="Times New Roman" w:cs="Times New Roman"/>
          <w:sz w:val="28"/>
          <w:szCs w:val="28"/>
        </w:rPr>
        <w:t>точнением параметров прогнозируемых доходов  по налоговым и неналоговым доходам местного бюджета на 2014 год.</w:t>
      </w:r>
    </w:p>
    <w:p w:rsidR="003378EA" w:rsidRDefault="003378EA" w:rsidP="00752A7F">
      <w:pPr>
        <w:spacing w:after="0" w:line="240" w:lineRule="auto"/>
        <w:jc w:val="both"/>
        <w:rPr>
          <w:rFonts w:ascii="Times New Roman" w:hAnsi="Times New Roman" w:cs="Times New Roman"/>
          <w:sz w:val="28"/>
          <w:szCs w:val="28"/>
        </w:rPr>
      </w:pPr>
    </w:p>
    <w:p w:rsidR="003378EA" w:rsidRPr="002E6B4D" w:rsidRDefault="003378EA" w:rsidP="003378EA">
      <w:pPr>
        <w:widowControl w:val="0"/>
        <w:tabs>
          <w:tab w:val="left" w:pos="9294"/>
        </w:tabs>
        <w:suppressAutoHyphens/>
        <w:spacing w:after="0" w:line="240" w:lineRule="auto"/>
        <w:ind w:left="-426"/>
        <w:jc w:val="both"/>
        <w:rPr>
          <w:rFonts w:ascii="Times New Roman" w:eastAsia="Times New Roman" w:hAnsi="Times New Roman" w:cs="Times New Roman"/>
          <w:kern w:val="2"/>
          <w:sz w:val="28"/>
          <w:szCs w:val="28"/>
          <w:lang w:eastAsia="ar-SA"/>
        </w:rPr>
      </w:pPr>
      <w:r w:rsidRPr="002E6B4D">
        <w:rPr>
          <w:rFonts w:ascii="Times New Roman" w:eastAsia="Times New Roman" w:hAnsi="Times New Roman" w:cs="Times New Roman"/>
          <w:kern w:val="2"/>
          <w:sz w:val="28"/>
          <w:szCs w:val="28"/>
          <w:lang w:eastAsia="ar-SA"/>
        </w:rPr>
        <w:t>Изменение структуры доходов бюджета на 2014</w:t>
      </w:r>
      <w:r w:rsidR="002E6B4D">
        <w:rPr>
          <w:rFonts w:ascii="Times New Roman" w:eastAsia="Times New Roman" w:hAnsi="Times New Roman" w:cs="Times New Roman"/>
          <w:kern w:val="2"/>
          <w:sz w:val="28"/>
          <w:szCs w:val="28"/>
          <w:lang w:eastAsia="ar-SA"/>
        </w:rPr>
        <w:t xml:space="preserve"> год приведено ниже в таблице </w:t>
      </w:r>
      <w:r w:rsidRPr="002E6B4D">
        <w:rPr>
          <w:rFonts w:ascii="Times New Roman" w:eastAsia="Times New Roman" w:hAnsi="Times New Roman" w:cs="Times New Roman"/>
          <w:kern w:val="2"/>
          <w:sz w:val="28"/>
          <w:szCs w:val="28"/>
          <w:lang w:eastAsia="ar-SA"/>
        </w:rPr>
        <w:t>1.</w:t>
      </w:r>
    </w:p>
    <w:p w:rsidR="003378EA" w:rsidRPr="003378EA" w:rsidRDefault="003378EA" w:rsidP="003378EA">
      <w:pPr>
        <w:widowControl w:val="0"/>
        <w:tabs>
          <w:tab w:val="left" w:pos="9436"/>
        </w:tabs>
        <w:suppressAutoHyphens/>
        <w:spacing w:after="0" w:line="100" w:lineRule="atLeast"/>
        <w:ind w:left="-284" w:right="-142" w:firstLine="426"/>
        <w:jc w:val="both"/>
        <w:rPr>
          <w:rFonts w:ascii="Times New Roman" w:eastAsia="Times New Roman" w:hAnsi="Times New Roman" w:cs="Times New Roman"/>
          <w:kern w:val="2"/>
          <w:sz w:val="6"/>
          <w:szCs w:val="6"/>
          <w:lang w:eastAsia="ar-SA"/>
        </w:rPr>
      </w:pPr>
    </w:p>
    <w:p w:rsidR="003378EA" w:rsidRPr="003378EA" w:rsidRDefault="003378EA" w:rsidP="003378EA">
      <w:pPr>
        <w:widowControl w:val="0"/>
        <w:suppressAutoHyphens/>
        <w:spacing w:after="0" w:line="100" w:lineRule="atLeast"/>
        <w:ind w:left="-284" w:right="-142" w:firstLine="426"/>
        <w:jc w:val="both"/>
        <w:rPr>
          <w:rFonts w:ascii="Times New Roman" w:eastAsia="Times New Roman" w:hAnsi="Times New Roman" w:cs="Times New Roman"/>
          <w:iCs/>
          <w:kern w:val="2"/>
          <w:sz w:val="24"/>
          <w:szCs w:val="24"/>
          <w:lang w:eastAsia="ar-SA"/>
        </w:rPr>
      </w:pPr>
      <w:r>
        <w:rPr>
          <w:rFonts w:ascii="Times New Roman" w:eastAsia="Times New Roman" w:hAnsi="Times New Roman" w:cs="Times New Roman"/>
          <w:kern w:val="2"/>
          <w:sz w:val="24"/>
          <w:szCs w:val="24"/>
          <w:lang w:eastAsia="ar-SA"/>
        </w:rPr>
        <w:t xml:space="preserve">                                                                                   </w:t>
      </w:r>
      <w:r w:rsidR="002E6B4D">
        <w:rPr>
          <w:rFonts w:ascii="Times New Roman" w:eastAsia="Times New Roman" w:hAnsi="Times New Roman" w:cs="Times New Roman"/>
          <w:kern w:val="2"/>
          <w:sz w:val="24"/>
          <w:szCs w:val="24"/>
          <w:lang w:eastAsia="ar-SA"/>
        </w:rPr>
        <w:t xml:space="preserve">                       Таблица </w:t>
      </w:r>
      <w:r>
        <w:rPr>
          <w:rFonts w:ascii="Times New Roman" w:eastAsia="Times New Roman" w:hAnsi="Times New Roman" w:cs="Times New Roman"/>
          <w:kern w:val="2"/>
          <w:sz w:val="24"/>
          <w:szCs w:val="24"/>
          <w:lang w:eastAsia="ar-SA"/>
        </w:rPr>
        <w:t>1</w:t>
      </w:r>
      <w:r>
        <w:rPr>
          <w:rFonts w:ascii="Times New Roman" w:eastAsia="Times New Roman" w:hAnsi="Times New Roman" w:cs="Times New Roman"/>
          <w:kern w:val="2"/>
          <w:sz w:val="24"/>
          <w:szCs w:val="24"/>
          <w:lang w:eastAsia="ar-SA"/>
        </w:rPr>
        <w:tab/>
        <w:t xml:space="preserve"> (</w:t>
      </w:r>
      <w:r w:rsidRPr="003378EA">
        <w:rPr>
          <w:rFonts w:ascii="Times New Roman" w:eastAsia="Times New Roman" w:hAnsi="Times New Roman" w:cs="Times New Roman"/>
          <w:iCs/>
          <w:kern w:val="2"/>
          <w:sz w:val="24"/>
          <w:szCs w:val="24"/>
          <w:lang w:eastAsia="ar-SA"/>
        </w:rPr>
        <w:t>тыс. руб.</w:t>
      </w:r>
      <w:r>
        <w:rPr>
          <w:rFonts w:ascii="Times New Roman" w:eastAsia="Times New Roman" w:hAnsi="Times New Roman" w:cs="Times New Roman"/>
          <w:iCs/>
          <w:kern w:val="2"/>
          <w:sz w:val="24"/>
          <w:szCs w:val="24"/>
          <w:lang w:eastAsia="ar-SA"/>
        </w:rPr>
        <w:t>)</w:t>
      </w:r>
    </w:p>
    <w:tbl>
      <w:tblPr>
        <w:tblW w:w="10005" w:type="dxa"/>
        <w:tblInd w:w="-340" w:type="dxa"/>
        <w:tblLayout w:type="fixed"/>
        <w:tblCellMar>
          <w:left w:w="0" w:type="dxa"/>
          <w:right w:w="0" w:type="dxa"/>
        </w:tblCellMar>
        <w:tblLook w:val="04A0" w:firstRow="1" w:lastRow="0" w:firstColumn="1" w:lastColumn="0" w:noHBand="0" w:noVBand="1"/>
      </w:tblPr>
      <w:tblGrid>
        <w:gridCol w:w="6175"/>
        <w:gridCol w:w="1277"/>
        <w:gridCol w:w="1277"/>
        <w:gridCol w:w="1276"/>
      </w:tblGrid>
      <w:tr w:rsidR="003378EA" w:rsidRPr="003378EA" w:rsidTr="00A11282">
        <w:trPr>
          <w:trHeight w:val="245"/>
        </w:trPr>
        <w:tc>
          <w:tcPr>
            <w:tcW w:w="6175" w:type="dxa"/>
            <w:tcBorders>
              <w:top w:val="single" w:sz="4" w:space="0" w:color="000000"/>
              <w:left w:val="single" w:sz="4" w:space="0" w:color="000000"/>
              <w:bottom w:val="single" w:sz="4" w:space="0" w:color="000000"/>
              <w:right w:val="single" w:sz="4" w:space="0" w:color="000000"/>
            </w:tcBorders>
          </w:tcPr>
          <w:p w:rsidR="003378EA" w:rsidRPr="003378EA" w:rsidRDefault="003378EA" w:rsidP="003378EA">
            <w:pPr>
              <w:suppressAutoHyphens/>
              <w:spacing w:after="0" w:line="100" w:lineRule="atLeast"/>
              <w:jc w:val="center"/>
              <w:rPr>
                <w:rFonts w:ascii="Times New Roman" w:eastAsia="Times New Roman" w:hAnsi="Times New Roman" w:cs="Times New Roman"/>
                <w:b/>
                <w:bCs/>
                <w:i/>
                <w:kern w:val="2"/>
                <w:sz w:val="20"/>
                <w:szCs w:val="20"/>
                <w:lang w:eastAsia="ar-SA"/>
              </w:rPr>
            </w:pPr>
            <w:r w:rsidRPr="003378EA">
              <w:rPr>
                <w:rFonts w:ascii="Times New Roman" w:eastAsia="Times New Roman" w:hAnsi="Times New Roman" w:cs="Times New Roman"/>
                <w:b/>
                <w:bCs/>
                <w:i/>
                <w:kern w:val="2"/>
                <w:sz w:val="20"/>
                <w:szCs w:val="20"/>
                <w:lang w:eastAsia="ar-SA"/>
              </w:rPr>
              <w:t>Наименование статьи доходов</w:t>
            </w:r>
          </w:p>
        </w:tc>
        <w:tc>
          <w:tcPr>
            <w:tcW w:w="1277" w:type="dxa"/>
            <w:tcBorders>
              <w:top w:val="single" w:sz="4" w:space="0" w:color="000000"/>
              <w:left w:val="single" w:sz="2" w:space="0" w:color="000000"/>
              <w:bottom w:val="single" w:sz="4" w:space="0" w:color="000000"/>
              <w:right w:val="single" w:sz="4" w:space="0" w:color="000000"/>
            </w:tcBorders>
          </w:tcPr>
          <w:p w:rsidR="003378EA" w:rsidRPr="003378EA" w:rsidRDefault="003378EA" w:rsidP="003378EA">
            <w:pPr>
              <w:suppressAutoHyphens/>
              <w:spacing w:after="0" w:line="100" w:lineRule="atLeast"/>
              <w:jc w:val="center"/>
              <w:rPr>
                <w:rFonts w:ascii="Times New Roman" w:eastAsia="Arial Unicode MS" w:hAnsi="Times New Roman" w:cs="Times New Roman"/>
                <w:b/>
                <w:bCs/>
                <w:i/>
                <w:kern w:val="2"/>
                <w:sz w:val="20"/>
                <w:szCs w:val="20"/>
                <w:lang w:eastAsia="ar-SA"/>
              </w:rPr>
            </w:pPr>
            <w:r w:rsidRPr="003378EA">
              <w:rPr>
                <w:rFonts w:ascii="Times New Roman" w:eastAsia="Arial Unicode MS" w:hAnsi="Times New Roman" w:cs="Times New Roman"/>
                <w:b/>
                <w:bCs/>
                <w:i/>
                <w:kern w:val="2"/>
                <w:sz w:val="20"/>
                <w:szCs w:val="20"/>
                <w:lang w:eastAsia="ar-SA"/>
              </w:rPr>
              <w:t>Утверждено на 2014 год</w:t>
            </w:r>
          </w:p>
        </w:tc>
        <w:tc>
          <w:tcPr>
            <w:tcW w:w="1277" w:type="dxa"/>
            <w:tcBorders>
              <w:top w:val="single" w:sz="4" w:space="0" w:color="000000"/>
              <w:left w:val="single" w:sz="2" w:space="0" w:color="000000"/>
              <w:bottom w:val="single" w:sz="4" w:space="0" w:color="000000"/>
              <w:right w:val="single" w:sz="4" w:space="0" w:color="000000"/>
            </w:tcBorders>
          </w:tcPr>
          <w:p w:rsidR="003378EA" w:rsidRPr="003378EA" w:rsidRDefault="003378EA" w:rsidP="003378EA">
            <w:pPr>
              <w:suppressAutoHyphens/>
              <w:spacing w:after="0" w:line="100" w:lineRule="atLeast"/>
              <w:jc w:val="center"/>
              <w:rPr>
                <w:rFonts w:ascii="Times New Roman" w:eastAsia="Times New Roman" w:hAnsi="Times New Roman" w:cs="Times New Roman"/>
                <w:b/>
                <w:i/>
                <w:kern w:val="2"/>
                <w:sz w:val="20"/>
                <w:szCs w:val="20"/>
                <w:lang w:eastAsia="ar-SA"/>
              </w:rPr>
            </w:pPr>
            <w:r w:rsidRPr="003378EA">
              <w:rPr>
                <w:rFonts w:ascii="Times New Roman" w:eastAsia="Times New Roman" w:hAnsi="Times New Roman" w:cs="Times New Roman"/>
                <w:b/>
                <w:i/>
                <w:kern w:val="2"/>
                <w:sz w:val="20"/>
                <w:szCs w:val="20"/>
                <w:lang w:eastAsia="ar-SA"/>
              </w:rPr>
              <w:t>Проект решения</w:t>
            </w:r>
          </w:p>
        </w:tc>
        <w:tc>
          <w:tcPr>
            <w:tcW w:w="1276" w:type="dxa"/>
            <w:tcBorders>
              <w:top w:val="single" w:sz="4" w:space="0" w:color="000000"/>
              <w:left w:val="single" w:sz="2" w:space="0" w:color="000000"/>
              <w:bottom w:val="single" w:sz="4" w:space="0" w:color="000000"/>
              <w:right w:val="single" w:sz="4" w:space="0" w:color="000000"/>
            </w:tcBorders>
          </w:tcPr>
          <w:p w:rsidR="003378EA" w:rsidRPr="003378EA" w:rsidRDefault="003378EA" w:rsidP="003378EA">
            <w:pPr>
              <w:suppressAutoHyphens/>
              <w:spacing w:after="0" w:line="100" w:lineRule="atLeast"/>
              <w:jc w:val="center"/>
              <w:rPr>
                <w:rFonts w:ascii="Times New Roman" w:eastAsia="Times New Roman" w:hAnsi="Times New Roman" w:cs="Times New Roman"/>
                <w:b/>
                <w:i/>
                <w:kern w:val="2"/>
                <w:sz w:val="20"/>
                <w:szCs w:val="20"/>
                <w:lang w:eastAsia="ar-SA"/>
              </w:rPr>
            </w:pPr>
            <w:r w:rsidRPr="003378EA">
              <w:rPr>
                <w:rFonts w:ascii="Times New Roman" w:eastAsia="Times New Roman" w:hAnsi="Times New Roman" w:cs="Times New Roman"/>
                <w:b/>
                <w:i/>
                <w:kern w:val="2"/>
                <w:sz w:val="20"/>
                <w:szCs w:val="20"/>
                <w:lang w:eastAsia="ar-SA"/>
              </w:rPr>
              <w:t>Результат</w:t>
            </w:r>
          </w:p>
          <w:p w:rsidR="003378EA" w:rsidRPr="003378EA" w:rsidRDefault="003378EA" w:rsidP="003378EA">
            <w:pPr>
              <w:suppressAutoHyphens/>
              <w:spacing w:after="0" w:line="100" w:lineRule="atLeast"/>
              <w:jc w:val="center"/>
              <w:rPr>
                <w:rFonts w:ascii="Times New Roman" w:eastAsia="Times New Roman" w:hAnsi="Times New Roman" w:cs="Times New Roman"/>
                <w:b/>
                <w:i/>
                <w:kern w:val="2"/>
                <w:sz w:val="20"/>
                <w:szCs w:val="20"/>
                <w:lang w:eastAsia="ar-SA"/>
              </w:rPr>
            </w:pPr>
            <w:r w:rsidRPr="003378EA">
              <w:rPr>
                <w:rFonts w:ascii="Times New Roman" w:eastAsia="Times New Roman" w:hAnsi="Times New Roman" w:cs="Times New Roman"/>
                <w:b/>
                <w:i/>
                <w:kern w:val="2"/>
                <w:sz w:val="20"/>
                <w:szCs w:val="20"/>
                <w:lang w:eastAsia="ar-SA"/>
              </w:rPr>
              <w:t>( +/-)</w:t>
            </w:r>
          </w:p>
        </w:tc>
      </w:tr>
      <w:tr w:rsidR="003378EA" w:rsidRPr="003378EA" w:rsidTr="00A11282">
        <w:trPr>
          <w:trHeight w:val="245"/>
        </w:trPr>
        <w:tc>
          <w:tcPr>
            <w:tcW w:w="6175" w:type="dxa"/>
            <w:tcBorders>
              <w:top w:val="single" w:sz="2" w:space="0" w:color="000000"/>
              <w:left w:val="single" w:sz="4" w:space="0" w:color="000000"/>
              <w:bottom w:val="single" w:sz="4" w:space="0" w:color="000000"/>
              <w:right w:val="single" w:sz="4" w:space="0" w:color="000000"/>
            </w:tcBorders>
          </w:tcPr>
          <w:p w:rsidR="003378EA" w:rsidRPr="003378EA" w:rsidRDefault="003378EA" w:rsidP="003378EA">
            <w:pPr>
              <w:suppressAutoHyphens/>
              <w:spacing w:after="0" w:line="100" w:lineRule="atLeast"/>
              <w:jc w:val="center"/>
              <w:rPr>
                <w:rFonts w:ascii="Times New Roman" w:eastAsia="Times New Roman" w:hAnsi="Times New Roman" w:cs="Times New Roman"/>
                <w:kern w:val="2"/>
                <w:sz w:val="18"/>
                <w:szCs w:val="18"/>
                <w:lang w:eastAsia="ar-SA"/>
              </w:rPr>
            </w:pPr>
            <w:r w:rsidRPr="003378EA">
              <w:rPr>
                <w:rFonts w:ascii="Times New Roman" w:eastAsia="Times New Roman" w:hAnsi="Times New Roman" w:cs="Times New Roman"/>
                <w:kern w:val="2"/>
                <w:sz w:val="18"/>
                <w:szCs w:val="18"/>
                <w:lang w:eastAsia="ar-SA"/>
              </w:rPr>
              <w:t>1</w:t>
            </w:r>
          </w:p>
        </w:tc>
        <w:tc>
          <w:tcPr>
            <w:tcW w:w="1277" w:type="dxa"/>
            <w:tcBorders>
              <w:top w:val="single" w:sz="2" w:space="0" w:color="000000"/>
              <w:left w:val="single" w:sz="2" w:space="0" w:color="000000"/>
              <w:bottom w:val="single" w:sz="4" w:space="0" w:color="000000"/>
              <w:right w:val="single" w:sz="4" w:space="0" w:color="000000"/>
            </w:tcBorders>
          </w:tcPr>
          <w:p w:rsidR="003378EA" w:rsidRPr="003378EA" w:rsidRDefault="003378EA" w:rsidP="003378EA">
            <w:pPr>
              <w:suppressAutoHyphens/>
              <w:spacing w:after="0" w:line="100" w:lineRule="atLeast"/>
              <w:jc w:val="center"/>
              <w:rPr>
                <w:rFonts w:ascii="Times New Roman" w:eastAsia="Arial Unicode MS" w:hAnsi="Times New Roman" w:cs="Times New Roman"/>
                <w:kern w:val="2"/>
                <w:sz w:val="18"/>
                <w:szCs w:val="18"/>
                <w:lang w:eastAsia="ar-SA"/>
              </w:rPr>
            </w:pPr>
            <w:r w:rsidRPr="003378EA">
              <w:rPr>
                <w:rFonts w:ascii="Times New Roman" w:eastAsia="Arial Unicode MS" w:hAnsi="Times New Roman" w:cs="Times New Roman"/>
                <w:kern w:val="2"/>
                <w:sz w:val="18"/>
                <w:szCs w:val="18"/>
                <w:lang w:eastAsia="ar-SA"/>
              </w:rPr>
              <w:t>2</w:t>
            </w:r>
          </w:p>
        </w:tc>
        <w:tc>
          <w:tcPr>
            <w:tcW w:w="1277" w:type="dxa"/>
            <w:tcBorders>
              <w:top w:val="single" w:sz="2" w:space="0" w:color="000000"/>
              <w:left w:val="single" w:sz="2" w:space="0" w:color="000000"/>
              <w:bottom w:val="single" w:sz="4" w:space="0" w:color="000000"/>
              <w:right w:val="single" w:sz="4" w:space="0" w:color="000000"/>
            </w:tcBorders>
          </w:tcPr>
          <w:p w:rsidR="003378EA" w:rsidRPr="003378EA" w:rsidRDefault="003378EA" w:rsidP="003378EA">
            <w:pPr>
              <w:suppressAutoHyphens/>
              <w:spacing w:after="0" w:line="100" w:lineRule="atLeast"/>
              <w:jc w:val="center"/>
              <w:rPr>
                <w:rFonts w:ascii="Times New Roman" w:eastAsia="Arial Unicode MS" w:hAnsi="Times New Roman" w:cs="Times New Roman"/>
                <w:kern w:val="2"/>
                <w:sz w:val="18"/>
                <w:szCs w:val="18"/>
                <w:lang w:eastAsia="ar-SA"/>
              </w:rPr>
            </w:pPr>
            <w:r w:rsidRPr="003378EA">
              <w:rPr>
                <w:rFonts w:ascii="Times New Roman" w:eastAsia="Arial Unicode MS" w:hAnsi="Times New Roman" w:cs="Times New Roman"/>
                <w:kern w:val="2"/>
                <w:sz w:val="18"/>
                <w:szCs w:val="18"/>
                <w:lang w:eastAsia="ar-SA"/>
              </w:rPr>
              <w:t>3</w:t>
            </w:r>
          </w:p>
        </w:tc>
        <w:tc>
          <w:tcPr>
            <w:tcW w:w="1276" w:type="dxa"/>
            <w:tcBorders>
              <w:top w:val="single" w:sz="2" w:space="0" w:color="000000"/>
              <w:left w:val="single" w:sz="2" w:space="0" w:color="000000"/>
              <w:bottom w:val="single" w:sz="4" w:space="0" w:color="000000"/>
              <w:right w:val="single" w:sz="4" w:space="0" w:color="000000"/>
            </w:tcBorders>
          </w:tcPr>
          <w:p w:rsidR="003378EA" w:rsidRPr="003378EA" w:rsidRDefault="003378EA" w:rsidP="003378EA">
            <w:pPr>
              <w:suppressAutoHyphens/>
              <w:spacing w:after="0" w:line="100" w:lineRule="atLeast"/>
              <w:jc w:val="center"/>
              <w:rPr>
                <w:rFonts w:ascii="Times New Roman" w:eastAsia="Arial Unicode MS" w:hAnsi="Times New Roman" w:cs="Times New Roman"/>
                <w:iCs/>
                <w:kern w:val="2"/>
                <w:sz w:val="18"/>
                <w:szCs w:val="18"/>
                <w:lang w:eastAsia="ar-SA"/>
              </w:rPr>
            </w:pPr>
            <w:r w:rsidRPr="003378EA">
              <w:rPr>
                <w:rFonts w:ascii="Times New Roman" w:eastAsia="Arial Unicode MS" w:hAnsi="Times New Roman" w:cs="Times New Roman"/>
                <w:iCs/>
                <w:kern w:val="2"/>
                <w:sz w:val="18"/>
                <w:szCs w:val="18"/>
                <w:lang w:eastAsia="ar-SA"/>
              </w:rPr>
              <w:t>4</w:t>
            </w:r>
          </w:p>
        </w:tc>
      </w:tr>
      <w:tr w:rsidR="0002539E" w:rsidRPr="003378EA" w:rsidTr="00A11282">
        <w:trPr>
          <w:trHeight w:val="245"/>
        </w:trPr>
        <w:tc>
          <w:tcPr>
            <w:tcW w:w="6175" w:type="dxa"/>
            <w:tcBorders>
              <w:top w:val="single" w:sz="2" w:space="0" w:color="000000"/>
              <w:left w:val="single" w:sz="4" w:space="0" w:color="000000"/>
              <w:bottom w:val="single" w:sz="4" w:space="0" w:color="000000"/>
              <w:right w:val="single" w:sz="4" w:space="0" w:color="000000"/>
            </w:tcBorders>
          </w:tcPr>
          <w:p w:rsidR="0002539E" w:rsidRPr="003378EA" w:rsidRDefault="0002539E" w:rsidP="003378EA">
            <w:pPr>
              <w:suppressAutoHyphens/>
              <w:spacing w:after="0" w:line="100" w:lineRule="atLeast"/>
              <w:rPr>
                <w:rFonts w:ascii="Times New Roman" w:eastAsia="Times New Roman" w:hAnsi="Times New Roman" w:cs="Times New Roman"/>
                <w:b/>
                <w:kern w:val="2"/>
                <w:lang w:eastAsia="ar-SA"/>
              </w:rPr>
            </w:pPr>
            <w:r w:rsidRPr="003378EA">
              <w:rPr>
                <w:rFonts w:ascii="Times New Roman" w:eastAsia="Times New Roman" w:hAnsi="Times New Roman" w:cs="Times New Roman"/>
                <w:b/>
                <w:kern w:val="2"/>
                <w:lang w:eastAsia="ar-SA"/>
              </w:rPr>
              <w:t xml:space="preserve">1. Налоговые и неналоговые доходы, </w:t>
            </w:r>
            <w:r w:rsidRPr="003378EA">
              <w:rPr>
                <w:rFonts w:ascii="Times New Roman" w:eastAsia="Times New Roman" w:hAnsi="Times New Roman" w:cs="Times New Roman"/>
                <w:kern w:val="2"/>
                <w:lang w:eastAsia="ar-SA"/>
              </w:rPr>
              <w:t>в том числе:</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02539E" w:rsidP="00B01A1A">
            <w:pPr>
              <w:suppressAutoHyphens/>
              <w:spacing w:after="0" w:line="100" w:lineRule="atLeast"/>
              <w:jc w:val="center"/>
              <w:rPr>
                <w:rFonts w:ascii="Times New Roman" w:eastAsia="Arial Unicode MS" w:hAnsi="Times New Roman" w:cs="Times New Roman"/>
                <w:b/>
                <w:kern w:val="2"/>
                <w:lang w:eastAsia="ar-SA"/>
              </w:rPr>
            </w:pPr>
            <w:r>
              <w:rPr>
                <w:rFonts w:ascii="Times New Roman" w:eastAsia="Arial Unicode MS" w:hAnsi="Times New Roman" w:cs="Times New Roman"/>
                <w:b/>
                <w:kern w:val="2"/>
                <w:lang w:eastAsia="ar-SA"/>
              </w:rPr>
              <w:t>70 866,7</w:t>
            </w:r>
            <w:r w:rsidRPr="003378EA">
              <w:rPr>
                <w:rFonts w:ascii="Times New Roman" w:eastAsia="Arial Unicode MS" w:hAnsi="Times New Roman" w:cs="Times New Roman"/>
                <w:b/>
                <w:kern w:val="2"/>
                <w:lang w:eastAsia="ar-SA"/>
              </w:rPr>
              <w:t xml:space="preserve"> </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650404" w:rsidP="003378EA">
            <w:pPr>
              <w:suppressAutoHyphens/>
              <w:spacing w:after="0" w:line="100" w:lineRule="atLeast"/>
              <w:jc w:val="center"/>
              <w:rPr>
                <w:rFonts w:ascii="Times New Roman" w:eastAsia="Arial Unicode MS" w:hAnsi="Times New Roman" w:cs="Times New Roman"/>
                <w:b/>
                <w:kern w:val="2"/>
                <w:lang w:eastAsia="ar-SA"/>
              </w:rPr>
            </w:pPr>
            <w:r>
              <w:rPr>
                <w:rFonts w:ascii="Times New Roman" w:eastAsia="Arial Unicode MS" w:hAnsi="Times New Roman" w:cs="Times New Roman"/>
                <w:b/>
                <w:kern w:val="2"/>
                <w:lang w:eastAsia="ar-SA"/>
              </w:rPr>
              <w:t>74 154</w:t>
            </w:r>
          </w:p>
        </w:tc>
        <w:tc>
          <w:tcPr>
            <w:tcW w:w="1276"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02539E" w:rsidP="00650404">
            <w:pPr>
              <w:suppressAutoHyphens/>
              <w:spacing w:after="0" w:line="100" w:lineRule="atLeast"/>
              <w:jc w:val="center"/>
              <w:rPr>
                <w:rFonts w:ascii="Times New Roman" w:eastAsia="Arial Unicode MS" w:hAnsi="Times New Roman" w:cs="Times New Roman"/>
                <w:b/>
                <w:iCs/>
                <w:kern w:val="2"/>
                <w:lang w:eastAsia="ar-SA"/>
              </w:rPr>
            </w:pPr>
            <w:r w:rsidRPr="003378EA">
              <w:rPr>
                <w:rFonts w:ascii="Times New Roman" w:eastAsia="Arial Unicode MS" w:hAnsi="Times New Roman" w:cs="Times New Roman"/>
                <w:b/>
                <w:iCs/>
                <w:kern w:val="2"/>
                <w:lang w:eastAsia="ar-SA"/>
              </w:rPr>
              <w:t xml:space="preserve">+ </w:t>
            </w:r>
            <w:r w:rsidR="00650404">
              <w:rPr>
                <w:rFonts w:ascii="Times New Roman" w:eastAsia="Arial Unicode MS" w:hAnsi="Times New Roman" w:cs="Times New Roman"/>
                <w:b/>
                <w:iCs/>
                <w:kern w:val="2"/>
                <w:lang w:eastAsia="ar-SA"/>
              </w:rPr>
              <w:t>3 287,3</w:t>
            </w:r>
          </w:p>
        </w:tc>
      </w:tr>
      <w:tr w:rsidR="0002539E" w:rsidRPr="003378EA" w:rsidTr="00A11282">
        <w:trPr>
          <w:trHeight w:val="245"/>
        </w:trPr>
        <w:tc>
          <w:tcPr>
            <w:tcW w:w="6175" w:type="dxa"/>
            <w:tcBorders>
              <w:top w:val="single" w:sz="2" w:space="0" w:color="000000"/>
              <w:left w:val="single" w:sz="4" w:space="0" w:color="000000"/>
              <w:bottom w:val="single" w:sz="4" w:space="0" w:color="000000"/>
              <w:right w:val="single" w:sz="4" w:space="0" w:color="000000"/>
            </w:tcBorders>
          </w:tcPr>
          <w:p w:rsidR="0002539E" w:rsidRPr="003378EA" w:rsidRDefault="0002539E" w:rsidP="003378EA">
            <w:pPr>
              <w:suppressAutoHyphens/>
              <w:spacing w:after="0" w:line="100" w:lineRule="atLeast"/>
              <w:rPr>
                <w:rFonts w:ascii="Times New Roman" w:eastAsia="Times New Roman" w:hAnsi="Times New Roman" w:cs="Times New Roman"/>
                <w:kern w:val="2"/>
                <w:lang w:eastAsia="ar-SA"/>
              </w:rPr>
            </w:pPr>
            <w:r w:rsidRPr="003378EA">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ЕНВД</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02539E" w:rsidP="00B01A1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4 886,9</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142D78" w:rsidP="003378E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4 976,9</w:t>
            </w:r>
          </w:p>
        </w:tc>
        <w:tc>
          <w:tcPr>
            <w:tcW w:w="1276"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02539E" w:rsidP="003378EA">
            <w:pPr>
              <w:suppressAutoHyphens/>
              <w:spacing w:after="0" w:line="100" w:lineRule="atLeast"/>
              <w:jc w:val="center"/>
              <w:rPr>
                <w:rFonts w:ascii="Times New Roman" w:eastAsia="Arial Unicode MS" w:hAnsi="Times New Roman" w:cs="Times New Roman"/>
                <w:iCs/>
                <w:kern w:val="2"/>
                <w:lang w:eastAsia="ar-SA"/>
              </w:rPr>
            </w:pPr>
            <w:r w:rsidRPr="003378EA">
              <w:rPr>
                <w:rFonts w:ascii="Times New Roman" w:eastAsia="Arial Unicode MS" w:hAnsi="Times New Roman" w:cs="Times New Roman"/>
                <w:iCs/>
                <w:kern w:val="2"/>
                <w:lang w:eastAsia="ar-SA"/>
              </w:rPr>
              <w:t xml:space="preserve">+ </w:t>
            </w:r>
            <w:r w:rsidR="00142D78">
              <w:rPr>
                <w:rFonts w:ascii="Times New Roman" w:eastAsia="Arial Unicode MS" w:hAnsi="Times New Roman" w:cs="Times New Roman"/>
                <w:iCs/>
                <w:kern w:val="2"/>
                <w:lang w:eastAsia="ar-SA"/>
              </w:rPr>
              <w:t>9</w:t>
            </w:r>
            <w:r>
              <w:rPr>
                <w:rFonts w:ascii="Times New Roman" w:eastAsia="Arial Unicode MS" w:hAnsi="Times New Roman" w:cs="Times New Roman"/>
                <w:iCs/>
                <w:kern w:val="2"/>
                <w:lang w:eastAsia="ar-SA"/>
              </w:rPr>
              <w:t>0</w:t>
            </w:r>
          </w:p>
        </w:tc>
      </w:tr>
      <w:tr w:rsidR="0002539E" w:rsidRPr="003378EA" w:rsidTr="00A11282">
        <w:trPr>
          <w:trHeight w:val="245"/>
        </w:trPr>
        <w:tc>
          <w:tcPr>
            <w:tcW w:w="6175" w:type="dxa"/>
            <w:tcBorders>
              <w:top w:val="single" w:sz="2" w:space="0" w:color="000000"/>
              <w:left w:val="single" w:sz="4" w:space="0" w:color="000000"/>
              <w:bottom w:val="single" w:sz="4" w:space="0" w:color="000000"/>
              <w:right w:val="single" w:sz="4" w:space="0" w:color="000000"/>
            </w:tcBorders>
          </w:tcPr>
          <w:p w:rsidR="0002539E" w:rsidRPr="003378EA" w:rsidRDefault="0002539E" w:rsidP="00142D78">
            <w:pPr>
              <w:suppressAutoHyphens/>
              <w:spacing w:after="0" w:line="100" w:lineRule="atLeast"/>
              <w:rPr>
                <w:rFonts w:ascii="Times New Roman" w:eastAsia="Times New Roman" w:hAnsi="Times New Roman" w:cs="Times New Roman"/>
                <w:kern w:val="2"/>
                <w:lang w:eastAsia="ar-SA"/>
              </w:rPr>
            </w:pPr>
            <w:r w:rsidRPr="003378EA">
              <w:rPr>
                <w:rFonts w:ascii="Times New Roman" w:eastAsia="Times New Roman" w:hAnsi="Times New Roman" w:cs="Times New Roman"/>
                <w:kern w:val="2"/>
                <w:lang w:eastAsia="ar-SA"/>
              </w:rPr>
              <w:t xml:space="preserve">- </w:t>
            </w:r>
            <w:r w:rsidR="00142D78">
              <w:rPr>
                <w:rFonts w:ascii="Times New Roman" w:eastAsia="Times New Roman" w:hAnsi="Times New Roman" w:cs="Times New Roman"/>
                <w:kern w:val="2"/>
                <w:lang w:eastAsia="ar-SA"/>
              </w:rPr>
              <w:t>НДФЛ</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142D78" w:rsidP="00B01A1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24 620</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142D78" w:rsidP="003378E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24 120</w:t>
            </w:r>
          </w:p>
        </w:tc>
        <w:tc>
          <w:tcPr>
            <w:tcW w:w="1276"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142D78" w:rsidP="003378EA">
            <w:pPr>
              <w:suppressAutoHyphens/>
              <w:spacing w:after="0" w:line="100" w:lineRule="atLeast"/>
              <w:jc w:val="center"/>
              <w:rPr>
                <w:rFonts w:ascii="Times New Roman" w:eastAsia="Arial Unicode MS" w:hAnsi="Times New Roman" w:cs="Times New Roman"/>
                <w:iCs/>
                <w:kern w:val="2"/>
                <w:lang w:eastAsia="ar-SA"/>
              </w:rPr>
            </w:pPr>
            <w:r>
              <w:rPr>
                <w:rFonts w:ascii="Times New Roman" w:eastAsia="Arial Unicode MS" w:hAnsi="Times New Roman" w:cs="Times New Roman"/>
                <w:iCs/>
                <w:kern w:val="2"/>
                <w:lang w:eastAsia="ar-SA"/>
              </w:rPr>
              <w:t>- 5</w:t>
            </w:r>
            <w:r w:rsidR="0002539E">
              <w:rPr>
                <w:rFonts w:ascii="Times New Roman" w:eastAsia="Arial Unicode MS" w:hAnsi="Times New Roman" w:cs="Times New Roman"/>
                <w:iCs/>
                <w:kern w:val="2"/>
                <w:lang w:eastAsia="ar-SA"/>
              </w:rPr>
              <w:t>00</w:t>
            </w:r>
          </w:p>
        </w:tc>
      </w:tr>
      <w:tr w:rsidR="00142D78" w:rsidRPr="003378EA" w:rsidTr="00A11282">
        <w:trPr>
          <w:trHeight w:val="245"/>
        </w:trPr>
        <w:tc>
          <w:tcPr>
            <w:tcW w:w="6175" w:type="dxa"/>
            <w:tcBorders>
              <w:top w:val="single" w:sz="2" w:space="0" w:color="000000"/>
              <w:left w:val="single" w:sz="4" w:space="0" w:color="000000"/>
              <w:bottom w:val="single" w:sz="4" w:space="0" w:color="000000"/>
              <w:right w:val="single" w:sz="4" w:space="0" w:color="000000"/>
            </w:tcBorders>
          </w:tcPr>
          <w:p w:rsidR="00142D78" w:rsidRPr="003378EA" w:rsidRDefault="00142D78" w:rsidP="00142D78">
            <w:pPr>
              <w:suppressAutoHyphens/>
              <w:spacing w:after="0" w:line="100" w:lineRule="atLeast"/>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Акцизы по подакцизным товарам</w:t>
            </w:r>
          </w:p>
        </w:tc>
        <w:tc>
          <w:tcPr>
            <w:tcW w:w="1277" w:type="dxa"/>
            <w:tcBorders>
              <w:top w:val="single" w:sz="2" w:space="0" w:color="000000"/>
              <w:left w:val="single" w:sz="2" w:space="0" w:color="000000"/>
              <w:bottom w:val="single" w:sz="4" w:space="0" w:color="000000"/>
              <w:right w:val="single" w:sz="4" w:space="0" w:color="000000"/>
            </w:tcBorders>
            <w:vAlign w:val="center"/>
          </w:tcPr>
          <w:p w:rsidR="00142D78" w:rsidRDefault="00142D78" w:rsidP="00B01A1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2 405</w:t>
            </w:r>
          </w:p>
        </w:tc>
        <w:tc>
          <w:tcPr>
            <w:tcW w:w="1277" w:type="dxa"/>
            <w:tcBorders>
              <w:top w:val="single" w:sz="2" w:space="0" w:color="000000"/>
              <w:left w:val="single" w:sz="2" w:space="0" w:color="000000"/>
              <w:bottom w:val="single" w:sz="4" w:space="0" w:color="000000"/>
              <w:right w:val="single" w:sz="4" w:space="0" w:color="000000"/>
            </w:tcBorders>
            <w:vAlign w:val="center"/>
          </w:tcPr>
          <w:p w:rsidR="00142D78" w:rsidRDefault="00142D78" w:rsidP="003378E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2 224,3</w:t>
            </w:r>
          </w:p>
        </w:tc>
        <w:tc>
          <w:tcPr>
            <w:tcW w:w="1276" w:type="dxa"/>
            <w:tcBorders>
              <w:top w:val="single" w:sz="2" w:space="0" w:color="000000"/>
              <w:left w:val="single" w:sz="2" w:space="0" w:color="000000"/>
              <w:bottom w:val="single" w:sz="4" w:space="0" w:color="000000"/>
              <w:right w:val="single" w:sz="4" w:space="0" w:color="000000"/>
            </w:tcBorders>
            <w:vAlign w:val="center"/>
          </w:tcPr>
          <w:p w:rsidR="00142D78" w:rsidRDefault="00142D78" w:rsidP="003378EA">
            <w:pPr>
              <w:suppressAutoHyphens/>
              <w:spacing w:after="0" w:line="100" w:lineRule="atLeast"/>
              <w:jc w:val="center"/>
              <w:rPr>
                <w:rFonts w:ascii="Times New Roman" w:eastAsia="Arial Unicode MS" w:hAnsi="Times New Roman" w:cs="Times New Roman"/>
                <w:iCs/>
                <w:kern w:val="2"/>
                <w:lang w:eastAsia="ar-SA"/>
              </w:rPr>
            </w:pPr>
            <w:r>
              <w:rPr>
                <w:rFonts w:ascii="Times New Roman" w:eastAsia="Arial Unicode MS" w:hAnsi="Times New Roman" w:cs="Times New Roman"/>
                <w:iCs/>
                <w:kern w:val="2"/>
                <w:lang w:eastAsia="ar-SA"/>
              </w:rPr>
              <w:t>- 180,7</w:t>
            </w:r>
          </w:p>
        </w:tc>
      </w:tr>
      <w:tr w:rsidR="00142D78" w:rsidRPr="003378EA" w:rsidTr="00A11282">
        <w:trPr>
          <w:trHeight w:val="245"/>
        </w:trPr>
        <w:tc>
          <w:tcPr>
            <w:tcW w:w="6175" w:type="dxa"/>
            <w:tcBorders>
              <w:top w:val="single" w:sz="2" w:space="0" w:color="000000"/>
              <w:left w:val="single" w:sz="4" w:space="0" w:color="000000"/>
              <w:bottom w:val="single" w:sz="4" w:space="0" w:color="000000"/>
              <w:right w:val="single" w:sz="4" w:space="0" w:color="000000"/>
            </w:tcBorders>
          </w:tcPr>
          <w:p w:rsidR="00142D78" w:rsidRPr="003378EA" w:rsidRDefault="00142D78" w:rsidP="00142D78">
            <w:pPr>
              <w:suppressAutoHyphens/>
              <w:spacing w:after="0" w:line="100" w:lineRule="atLeast"/>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Налог на имущество физических лиц</w:t>
            </w:r>
          </w:p>
        </w:tc>
        <w:tc>
          <w:tcPr>
            <w:tcW w:w="1277" w:type="dxa"/>
            <w:tcBorders>
              <w:top w:val="single" w:sz="2" w:space="0" w:color="000000"/>
              <w:left w:val="single" w:sz="2" w:space="0" w:color="000000"/>
              <w:bottom w:val="single" w:sz="4" w:space="0" w:color="000000"/>
              <w:right w:val="single" w:sz="4" w:space="0" w:color="000000"/>
            </w:tcBorders>
            <w:vAlign w:val="center"/>
          </w:tcPr>
          <w:p w:rsidR="00142D78" w:rsidRDefault="00142D78" w:rsidP="00B01A1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1 250</w:t>
            </w:r>
          </w:p>
        </w:tc>
        <w:tc>
          <w:tcPr>
            <w:tcW w:w="1277" w:type="dxa"/>
            <w:tcBorders>
              <w:top w:val="single" w:sz="2" w:space="0" w:color="000000"/>
              <w:left w:val="single" w:sz="2" w:space="0" w:color="000000"/>
              <w:bottom w:val="single" w:sz="4" w:space="0" w:color="000000"/>
              <w:right w:val="single" w:sz="4" w:space="0" w:color="000000"/>
            </w:tcBorders>
            <w:vAlign w:val="center"/>
          </w:tcPr>
          <w:p w:rsidR="00142D78" w:rsidRDefault="00142D78" w:rsidP="003378E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1 350</w:t>
            </w:r>
          </w:p>
        </w:tc>
        <w:tc>
          <w:tcPr>
            <w:tcW w:w="1276" w:type="dxa"/>
            <w:tcBorders>
              <w:top w:val="single" w:sz="2" w:space="0" w:color="000000"/>
              <w:left w:val="single" w:sz="2" w:space="0" w:color="000000"/>
              <w:bottom w:val="single" w:sz="4" w:space="0" w:color="000000"/>
              <w:right w:val="single" w:sz="4" w:space="0" w:color="000000"/>
            </w:tcBorders>
            <w:vAlign w:val="center"/>
          </w:tcPr>
          <w:p w:rsidR="00142D78" w:rsidRDefault="00142D78" w:rsidP="003378EA">
            <w:pPr>
              <w:suppressAutoHyphens/>
              <w:spacing w:after="0" w:line="100" w:lineRule="atLeast"/>
              <w:jc w:val="center"/>
              <w:rPr>
                <w:rFonts w:ascii="Times New Roman" w:eastAsia="Arial Unicode MS" w:hAnsi="Times New Roman" w:cs="Times New Roman"/>
                <w:iCs/>
                <w:kern w:val="2"/>
                <w:lang w:eastAsia="ar-SA"/>
              </w:rPr>
            </w:pPr>
            <w:r>
              <w:rPr>
                <w:rFonts w:ascii="Times New Roman" w:eastAsia="Arial Unicode MS" w:hAnsi="Times New Roman" w:cs="Times New Roman"/>
                <w:iCs/>
                <w:kern w:val="2"/>
                <w:lang w:eastAsia="ar-SA"/>
              </w:rPr>
              <w:t>+ 100</w:t>
            </w:r>
          </w:p>
        </w:tc>
      </w:tr>
      <w:tr w:rsidR="0002539E" w:rsidRPr="003378EA" w:rsidTr="00A11282">
        <w:trPr>
          <w:trHeight w:val="245"/>
        </w:trPr>
        <w:tc>
          <w:tcPr>
            <w:tcW w:w="6175" w:type="dxa"/>
            <w:tcBorders>
              <w:top w:val="single" w:sz="2" w:space="0" w:color="000000"/>
              <w:left w:val="single" w:sz="4" w:space="0" w:color="000000"/>
              <w:bottom w:val="single" w:sz="4" w:space="0" w:color="000000"/>
              <w:right w:val="single" w:sz="4" w:space="0" w:color="000000"/>
            </w:tcBorders>
          </w:tcPr>
          <w:p w:rsidR="0002539E" w:rsidRPr="003378EA" w:rsidRDefault="0002539E" w:rsidP="003378EA">
            <w:pPr>
              <w:suppressAutoHyphens/>
              <w:spacing w:after="0" w:line="100" w:lineRule="atLeast"/>
              <w:rPr>
                <w:rFonts w:ascii="Times New Roman" w:eastAsia="Times New Roman" w:hAnsi="Times New Roman" w:cs="Times New Roman"/>
                <w:kern w:val="2"/>
                <w:lang w:eastAsia="ar-SA"/>
              </w:rPr>
            </w:pPr>
            <w:r w:rsidRPr="003378EA">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Государственная пошлина</w:t>
            </w:r>
            <w:r w:rsidRPr="003378EA">
              <w:rPr>
                <w:rFonts w:ascii="Times New Roman" w:eastAsia="Times New Roman" w:hAnsi="Times New Roman" w:cs="Times New Roman"/>
                <w:kern w:val="2"/>
                <w:lang w:eastAsia="ar-SA"/>
              </w:rPr>
              <w:t xml:space="preserve"> </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02539E" w:rsidP="00B01A1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654</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142D78" w:rsidP="003378E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696</w:t>
            </w:r>
          </w:p>
        </w:tc>
        <w:tc>
          <w:tcPr>
            <w:tcW w:w="1276"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02539E" w:rsidP="003378EA">
            <w:pPr>
              <w:suppressAutoHyphens/>
              <w:spacing w:after="0" w:line="100" w:lineRule="atLeast"/>
              <w:jc w:val="center"/>
              <w:rPr>
                <w:rFonts w:ascii="Times New Roman" w:eastAsia="Arial Unicode MS" w:hAnsi="Times New Roman" w:cs="Times New Roman"/>
                <w:iCs/>
                <w:kern w:val="2"/>
                <w:lang w:eastAsia="ar-SA"/>
              </w:rPr>
            </w:pPr>
            <w:r w:rsidRPr="003378EA">
              <w:rPr>
                <w:rFonts w:ascii="Times New Roman" w:eastAsia="Arial Unicode MS" w:hAnsi="Times New Roman" w:cs="Times New Roman"/>
                <w:iCs/>
                <w:kern w:val="2"/>
                <w:lang w:eastAsia="ar-SA"/>
              </w:rPr>
              <w:t xml:space="preserve">+ </w:t>
            </w:r>
            <w:r w:rsidR="00142D78">
              <w:rPr>
                <w:rFonts w:ascii="Times New Roman" w:eastAsia="Arial Unicode MS" w:hAnsi="Times New Roman" w:cs="Times New Roman"/>
                <w:iCs/>
                <w:kern w:val="2"/>
                <w:lang w:eastAsia="ar-SA"/>
              </w:rPr>
              <w:t>4</w:t>
            </w:r>
            <w:r>
              <w:rPr>
                <w:rFonts w:ascii="Times New Roman" w:eastAsia="Arial Unicode MS" w:hAnsi="Times New Roman" w:cs="Times New Roman"/>
                <w:iCs/>
                <w:kern w:val="2"/>
                <w:lang w:eastAsia="ar-SA"/>
              </w:rPr>
              <w:t>2</w:t>
            </w:r>
          </w:p>
        </w:tc>
      </w:tr>
      <w:tr w:rsidR="0002539E" w:rsidRPr="003378EA" w:rsidTr="00A11282">
        <w:trPr>
          <w:trHeight w:val="245"/>
        </w:trPr>
        <w:tc>
          <w:tcPr>
            <w:tcW w:w="6175" w:type="dxa"/>
            <w:tcBorders>
              <w:top w:val="single" w:sz="2" w:space="0" w:color="000000"/>
              <w:left w:val="single" w:sz="4" w:space="0" w:color="000000"/>
              <w:bottom w:val="single" w:sz="4" w:space="0" w:color="000000"/>
              <w:right w:val="single" w:sz="4" w:space="0" w:color="000000"/>
            </w:tcBorders>
          </w:tcPr>
          <w:p w:rsidR="0002539E" w:rsidRPr="003378EA" w:rsidRDefault="0002539E" w:rsidP="003378EA">
            <w:pPr>
              <w:suppressAutoHyphens/>
              <w:spacing w:after="0" w:line="100" w:lineRule="atLeast"/>
              <w:rPr>
                <w:rFonts w:ascii="Times New Roman" w:eastAsia="Times New Roman" w:hAnsi="Times New Roman" w:cs="Times New Roman"/>
                <w:kern w:val="2"/>
                <w:lang w:eastAsia="ar-SA"/>
              </w:rPr>
            </w:pPr>
            <w:r w:rsidRPr="003378EA">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Д</w:t>
            </w:r>
            <w:r w:rsidRPr="003378EA">
              <w:rPr>
                <w:rFonts w:ascii="Times New Roman" w:eastAsia="Times New Roman" w:hAnsi="Times New Roman" w:cs="Times New Roman"/>
                <w:kern w:val="2"/>
                <w:lang w:eastAsia="ar-SA"/>
              </w:rPr>
              <w:t xml:space="preserve">оходы от </w:t>
            </w:r>
            <w:r>
              <w:rPr>
                <w:rFonts w:ascii="Times New Roman" w:eastAsia="Times New Roman" w:hAnsi="Times New Roman" w:cs="Times New Roman"/>
                <w:kern w:val="2"/>
                <w:lang w:eastAsia="ar-SA"/>
              </w:rPr>
              <w:t>оказания платных услуг</w:t>
            </w:r>
            <w:r w:rsidRPr="003378EA">
              <w:rPr>
                <w:rFonts w:ascii="Times New Roman" w:eastAsia="Times New Roman" w:hAnsi="Times New Roman" w:cs="Times New Roman"/>
                <w:kern w:val="2"/>
                <w:lang w:eastAsia="ar-SA"/>
              </w:rPr>
              <w:t xml:space="preserve"> </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02539E" w:rsidP="00B01A1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9 885</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142D78" w:rsidP="003378E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10 678,4</w:t>
            </w:r>
          </w:p>
        </w:tc>
        <w:tc>
          <w:tcPr>
            <w:tcW w:w="1276"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02539E" w:rsidP="003378EA">
            <w:pPr>
              <w:suppressAutoHyphens/>
              <w:spacing w:after="0" w:line="100" w:lineRule="atLeast"/>
              <w:jc w:val="center"/>
              <w:rPr>
                <w:rFonts w:ascii="Times New Roman" w:eastAsia="Arial Unicode MS" w:hAnsi="Times New Roman" w:cs="Times New Roman"/>
                <w:iCs/>
                <w:kern w:val="2"/>
                <w:lang w:eastAsia="ar-SA"/>
              </w:rPr>
            </w:pPr>
            <w:r w:rsidRPr="003378EA">
              <w:rPr>
                <w:rFonts w:ascii="Times New Roman" w:eastAsia="Arial Unicode MS" w:hAnsi="Times New Roman" w:cs="Times New Roman"/>
                <w:iCs/>
                <w:kern w:val="2"/>
                <w:lang w:eastAsia="ar-SA"/>
              </w:rPr>
              <w:t xml:space="preserve">+ </w:t>
            </w:r>
            <w:r w:rsidR="00142D78">
              <w:rPr>
                <w:rFonts w:ascii="Times New Roman" w:eastAsia="Arial Unicode MS" w:hAnsi="Times New Roman" w:cs="Times New Roman"/>
                <w:iCs/>
                <w:kern w:val="2"/>
                <w:lang w:eastAsia="ar-SA"/>
              </w:rPr>
              <w:t>793,4</w:t>
            </w:r>
          </w:p>
        </w:tc>
      </w:tr>
      <w:tr w:rsidR="0002539E" w:rsidRPr="003378EA" w:rsidTr="00A11282">
        <w:trPr>
          <w:trHeight w:val="245"/>
        </w:trPr>
        <w:tc>
          <w:tcPr>
            <w:tcW w:w="6175" w:type="dxa"/>
            <w:tcBorders>
              <w:top w:val="single" w:sz="2" w:space="0" w:color="000000"/>
              <w:left w:val="single" w:sz="4" w:space="0" w:color="000000"/>
              <w:bottom w:val="single" w:sz="4" w:space="0" w:color="000000"/>
              <w:right w:val="single" w:sz="4" w:space="0" w:color="000000"/>
            </w:tcBorders>
          </w:tcPr>
          <w:p w:rsidR="0002539E" w:rsidRPr="003378EA" w:rsidRDefault="0002539E" w:rsidP="00142D78">
            <w:pPr>
              <w:suppressAutoHyphens/>
              <w:spacing w:after="0" w:line="100" w:lineRule="atLeast"/>
              <w:rPr>
                <w:rFonts w:ascii="Times New Roman" w:eastAsia="Times New Roman" w:hAnsi="Times New Roman" w:cs="Times New Roman"/>
                <w:kern w:val="2"/>
                <w:lang w:eastAsia="ar-SA"/>
              </w:rPr>
            </w:pPr>
            <w:r w:rsidRPr="003378EA">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Д</w:t>
            </w:r>
            <w:r w:rsidRPr="003378EA">
              <w:rPr>
                <w:rFonts w:ascii="Times New Roman" w:eastAsia="Times New Roman" w:hAnsi="Times New Roman" w:cs="Times New Roman"/>
                <w:kern w:val="2"/>
                <w:lang w:eastAsia="ar-SA"/>
              </w:rPr>
              <w:t xml:space="preserve">оходы от </w:t>
            </w:r>
            <w:r w:rsidR="00142D78">
              <w:rPr>
                <w:rFonts w:ascii="Times New Roman" w:eastAsia="Times New Roman" w:hAnsi="Times New Roman" w:cs="Times New Roman"/>
                <w:kern w:val="2"/>
                <w:lang w:eastAsia="ar-SA"/>
              </w:rPr>
              <w:t>сдачи в аренду</w:t>
            </w:r>
            <w:r w:rsidRPr="003378EA">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земельных участков</w:t>
            </w:r>
            <w:r w:rsidRPr="003378EA">
              <w:rPr>
                <w:rFonts w:ascii="Times New Roman" w:eastAsia="Times New Roman" w:hAnsi="Times New Roman" w:cs="Times New Roman"/>
                <w:kern w:val="2"/>
                <w:lang w:eastAsia="ar-SA"/>
              </w:rPr>
              <w:t xml:space="preserve"> </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142D78" w:rsidP="00B01A1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3 500</w:t>
            </w:r>
            <w:r w:rsidR="0002539E" w:rsidRPr="003378EA">
              <w:rPr>
                <w:rFonts w:ascii="Times New Roman" w:eastAsia="Arial Unicode MS" w:hAnsi="Times New Roman" w:cs="Times New Roman"/>
                <w:kern w:val="2"/>
                <w:lang w:eastAsia="ar-SA"/>
              </w:rPr>
              <w:t xml:space="preserve"> </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142D78" w:rsidP="003378E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4 000</w:t>
            </w:r>
          </w:p>
        </w:tc>
        <w:tc>
          <w:tcPr>
            <w:tcW w:w="1276"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02539E" w:rsidP="00142D78">
            <w:pPr>
              <w:suppressAutoHyphens/>
              <w:spacing w:after="0" w:line="100" w:lineRule="atLeast"/>
              <w:jc w:val="center"/>
              <w:rPr>
                <w:rFonts w:ascii="Times New Roman" w:eastAsia="Arial Unicode MS" w:hAnsi="Times New Roman" w:cs="Times New Roman"/>
                <w:iCs/>
                <w:kern w:val="2"/>
                <w:lang w:eastAsia="ar-SA"/>
              </w:rPr>
            </w:pPr>
            <w:r w:rsidRPr="003378EA">
              <w:rPr>
                <w:rFonts w:ascii="Times New Roman" w:eastAsia="Arial Unicode MS" w:hAnsi="Times New Roman" w:cs="Times New Roman"/>
                <w:iCs/>
                <w:kern w:val="2"/>
                <w:lang w:eastAsia="ar-SA"/>
              </w:rPr>
              <w:t xml:space="preserve">+ </w:t>
            </w:r>
            <w:r w:rsidR="00142D78">
              <w:rPr>
                <w:rFonts w:ascii="Times New Roman" w:eastAsia="Arial Unicode MS" w:hAnsi="Times New Roman" w:cs="Times New Roman"/>
                <w:iCs/>
                <w:kern w:val="2"/>
                <w:lang w:eastAsia="ar-SA"/>
              </w:rPr>
              <w:t>50</w:t>
            </w:r>
            <w:r>
              <w:rPr>
                <w:rFonts w:ascii="Times New Roman" w:eastAsia="Arial Unicode MS" w:hAnsi="Times New Roman" w:cs="Times New Roman"/>
                <w:iCs/>
                <w:kern w:val="2"/>
                <w:lang w:eastAsia="ar-SA"/>
              </w:rPr>
              <w:t>0</w:t>
            </w:r>
          </w:p>
        </w:tc>
      </w:tr>
      <w:tr w:rsidR="0002539E" w:rsidRPr="003378EA" w:rsidTr="00A11282">
        <w:trPr>
          <w:trHeight w:val="245"/>
        </w:trPr>
        <w:tc>
          <w:tcPr>
            <w:tcW w:w="6175" w:type="dxa"/>
            <w:tcBorders>
              <w:top w:val="single" w:sz="2" w:space="0" w:color="000000"/>
              <w:left w:val="single" w:sz="4" w:space="0" w:color="000000"/>
              <w:bottom w:val="single" w:sz="4" w:space="0" w:color="000000"/>
              <w:right w:val="single" w:sz="4" w:space="0" w:color="000000"/>
            </w:tcBorders>
          </w:tcPr>
          <w:p w:rsidR="0002539E" w:rsidRPr="003378EA" w:rsidRDefault="0002539E" w:rsidP="00142D78">
            <w:pPr>
              <w:suppressAutoHyphens/>
              <w:spacing w:after="0" w:line="100" w:lineRule="atLeast"/>
              <w:rPr>
                <w:rFonts w:ascii="Times New Roman" w:eastAsia="Times New Roman" w:hAnsi="Times New Roman" w:cs="Times New Roman"/>
                <w:kern w:val="2"/>
                <w:lang w:eastAsia="ar-SA"/>
              </w:rPr>
            </w:pPr>
            <w:r w:rsidRPr="003378EA">
              <w:rPr>
                <w:rFonts w:ascii="Times New Roman" w:eastAsia="Times New Roman" w:hAnsi="Times New Roman" w:cs="Times New Roman"/>
                <w:kern w:val="2"/>
                <w:lang w:eastAsia="ar-SA"/>
              </w:rPr>
              <w:t xml:space="preserve">- </w:t>
            </w:r>
            <w:r w:rsidR="00142D78" w:rsidRPr="00142D78">
              <w:rPr>
                <w:rFonts w:ascii="Times New Roman" w:eastAsia="Times New Roman" w:hAnsi="Times New Roman" w:cs="Times New Roman"/>
                <w:kern w:val="2"/>
                <w:lang w:eastAsia="ar-SA"/>
              </w:rPr>
              <w:t xml:space="preserve">Доходы от сдачи в аренду </w:t>
            </w:r>
            <w:r w:rsidR="00142D78">
              <w:rPr>
                <w:rFonts w:ascii="Times New Roman" w:eastAsia="Times New Roman" w:hAnsi="Times New Roman" w:cs="Times New Roman"/>
                <w:kern w:val="2"/>
                <w:lang w:eastAsia="ar-SA"/>
              </w:rPr>
              <w:t>имущества</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142D78" w:rsidP="00B01A1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1 350</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142D78" w:rsidP="003378E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1 500</w:t>
            </w:r>
          </w:p>
        </w:tc>
        <w:tc>
          <w:tcPr>
            <w:tcW w:w="1276"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142D78" w:rsidP="003378EA">
            <w:pPr>
              <w:suppressAutoHyphens/>
              <w:spacing w:after="0" w:line="100" w:lineRule="atLeast"/>
              <w:jc w:val="center"/>
              <w:rPr>
                <w:rFonts w:ascii="Times New Roman" w:eastAsia="Arial Unicode MS" w:hAnsi="Times New Roman" w:cs="Times New Roman"/>
                <w:iCs/>
                <w:kern w:val="2"/>
                <w:lang w:eastAsia="ar-SA"/>
              </w:rPr>
            </w:pPr>
            <w:r>
              <w:rPr>
                <w:rFonts w:ascii="Times New Roman" w:eastAsia="Arial Unicode MS" w:hAnsi="Times New Roman" w:cs="Times New Roman"/>
                <w:iCs/>
                <w:kern w:val="2"/>
                <w:lang w:eastAsia="ar-SA"/>
              </w:rPr>
              <w:t>+ 150</w:t>
            </w:r>
          </w:p>
        </w:tc>
      </w:tr>
      <w:tr w:rsidR="00142D78" w:rsidRPr="003378EA" w:rsidTr="00A11282">
        <w:trPr>
          <w:trHeight w:val="245"/>
        </w:trPr>
        <w:tc>
          <w:tcPr>
            <w:tcW w:w="6175" w:type="dxa"/>
            <w:tcBorders>
              <w:top w:val="single" w:sz="2" w:space="0" w:color="000000"/>
              <w:left w:val="single" w:sz="4" w:space="0" w:color="000000"/>
              <w:bottom w:val="single" w:sz="4" w:space="0" w:color="000000"/>
              <w:right w:val="single" w:sz="4" w:space="0" w:color="000000"/>
            </w:tcBorders>
          </w:tcPr>
          <w:p w:rsidR="00142D78" w:rsidRPr="003378EA" w:rsidRDefault="00142D78" w:rsidP="00142D78">
            <w:pPr>
              <w:suppressAutoHyphens/>
              <w:spacing w:after="0" w:line="100" w:lineRule="atLeast"/>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Доходы от реализации имущества</w:t>
            </w:r>
          </w:p>
        </w:tc>
        <w:tc>
          <w:tcPr>
            <w:tcW w:w="1277" w:type="dxa"/>
            <w:tcBorders>
              <w:top w:val="single" w:sz="2" w:space="0" w:color="000000"/>
              <w:left w:val="single" w:sz="2" w:space="0" w:color="000000"/>
              <w:bottom w:val="single" w:sz="4" w:space="0" w:color="000000"/>
              <w:right w:val="single" w:sz="4" w:space="0" w:color="000000"/>
            </w:tcBorders>
            <w:vAlign w:val="center"/>
          </w:tcPr>
          <w:p w:rsidR="00142D78" w:rsidRDefault="00142D78" w:rsidP="00B01A1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3 000</w:t>
            </w:r>
          </w:p>
        </w:tc>
        <w:tc>
          <w:tcPr>
            <w:tcW w:w="1277" w:type="dxa"/>
            <w:tcBorders>
              <w:top w:val="single" w:sz="2" w:space="0" w:color="000000"/>
              <w:left w:val="single" w:sz="2" w:space="0" w:color="000000"/>
              <w:bottom w:val="single" w:sz="4" w:space="0" w:color="000000"/>
              <w:right w:val="single" w:sz="4" w:space="0" w:color="000000"/>
            </w:tcBorders>
            <w:vAlign w:val="center"/>
          </w:tcPr>
          <w:p w:rsidR="00142D78" w:rsidRDefault="00650404" w:rsidP="003378E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5 290</w:t>
            </w:r>
          </w:p>
        </w:tc>
        <w:tc>
          <w:tcPr>
            <w:tcW w:w="1276" w:type="dxa"/>
            <w:tcBorders>
              <w:top w:val="single" w:sz="2" w:space="0" w:color="000000"/>
              <w:left w:val="single" w:sz="2" w:space="0" w:color="000000"/>
              <w:bottom w:val="single" w:sz="4" w:space="0" w:color="000000"/>
              <w:right w:val="single" w:sz="4" w:space="0" w:color="000000"/>
            </w:tcBorders>
            <w:vAlign w:val="center"/>
          </w:tcPr>
          <w:p w:rsidR="00142D78" w:rsidRDefault="00650404" w:rsidP="003378EA">
            <w:pPr>
              <w:suppressAutoHyphens/>
              <w:spacing w:after="0" w:line="100" w:lineRule="atLeast"/>
              <w:jc w:val="center"/>
              <w:rPr>
                <w:rFonts w:ascii="Times New Roman" w:eastAsia="Arial Unicode MS" w:hAnsi="Times New Roman" w:cs="Times New Roman"/>
                <w:iCs/>
                <w:kern w:val="2"/>
                <w:lang w:eastAsia="ar-SA"/>
              </w:rPr>
            </w:pPr>
            <w:r>
              <w:rPr>
                <w:rFonts w:ascii="Times New Roman" w:eastAsia="Arial Unicode MS" w:hAnsi="Times New Roman" w:cs="Times New Roman"/>
                <w:iCs/>
                <w:kern w:val="2"/>
                <w:lang w:eastAsia="ar-SA"/>
              </w:rPr>
              <w:t>+ 2 290</w:t>
            </w:r>
          </w:p>
        </w:tc>
      </w:tr>
      <w:tr w:rsidR="00650404" w:rsidRPr="003378EA" w:rsidTr="00A11282">
        <w:trPr>
          <w:trHeight w:val="245"/>
        </w:trPr>
        <w:tc>
          <w:tcPr>
            <w:tcW w:w="6175" w:type="dxa"/>
            <w:tcBorders>
              <w:top w:val="single" w:sz="2" w:space="0" w:color="000000"/>
              <w:left w:val="single" w:sz="4" w:space="0" w:color="000000"/>
              <w:bottom w:val="single" w:sz="4" w:space="0" w:color="000000"/>
              <w:right w:val="single" w:sz="4" w:space="0" w:color="000000"/>
            </w:tcBorders>
          </w:tcPr>
          <w:p w:rsidR="00650404" w:rsidRDefault="00650404" w:rsidP="00142D78">
            <w:pPr>
              <w:suppressAutoHyphens/>
              <w:spacing w:after="0" w:line="100" w:lineRule="atLeast"/>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Прочие неналоговые доходы</w:t>
            </w:r>
          </w:p>
        </w:tc>
        <w:tc>
          <w:tcPr>
            <w:tcW w:w="1277" w:type="dxa"/>
            <w:tcBorders>
              <w:top w:val="single" w:sz="2" w:space="0" w:color="000000"/>
              <w:left w:val="single" w:sz="2" w:space="0" w:color="000000"/>
              <w:bottom w:val="single" w:sz="4" w:space="0" w:color="000000"/>
              <w:right w:val="single" w:sz="4" w:space="0" w:color="000000"/>
            </w:tcBorders>
            <w:vAlign w:val="center"/>
          </w:tcPr>
          <w:p w:rsidR="00650404" w:rsidRDefault="00650404" w:rsidP="00B01A1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0</w:t>
            </w:r>
          </w:p>
        </w:tc>
        <w:tc>
          <w:tcPr>
            <w:tcW w:w="1277" w:type="dxa"/>
            <w:tcBorders>
              <w:top w:val="single" w:sz="2" w:space="0" w:color="000000"/>
              <w:left w:val="single" w:sz="2" w:space="0" w:color="000000"/>
              <w:bottom w:val="single" w:sz="4" w:space="0" w:color="000000"/>
              <w:right w:val="single" w:sz="4" w:space="0" w:color="000000"/>
            </w:tcBorders>
            <w:vAlign w:val="center"/>
          </w:tcPr>
          <w:p w:rsidR="00650404" w:rsidRDefault="00650404" w:rsidP="003378E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2,6</w:t>
            </w:r>
          </w:p>
        </w:tc>
        <w:tc>
          <w:tcPr>
            <w:tcW w:w="1276" w:type="dxa"/>
            <w:tcBorders>
              <w:top w:val="single" w:sz="2" w:space="0" w:color="000000"/>
              <w:left w:val="single" w:sz="2" w:space="0" w:color="000000"/>
              <w:bottom w:val="single" w:sz="4" w:space="0" w:color="000000"/>
              <w:right w:val="single" w:sz="4" w:space="0" w:color="000000"/>
            </w:tcBorders>
            <w:vAlign w:val="center"/>
          </w:tcPr>
          <w:p w:rsidR="00650404" w:rsidRDefault="00650404" w:rsidP="003378EA">
            <w:pPr>
              <w:suppressAutoHyphens/>
              <w:spacing w:after="0" w:line="100" w:lineRule="atLeast"/>
              <w:jc w:val="center"/>
              <w:rPr>
                <w:rFonts w:ascii="Times New Roman" w:eastAsia="Arial Unicode MS" w:hAnsi="Times New Roman" w:cs="Times New Roman"/>
                <w:iCs/>
                <w:kern w:val="2"/>
                <w:lang w:eastAsia="ar-SA"/>
              </w:rPr>
            </w:pPr>
            <w:r>
              <w:rPr>
                <w:rFonts w:ascii="Times New Roman" w:eastAsia="Arial Unicode MS" w:hAnsi="Times New Roman" w:cs="Times New Roman"/>
                <w:iCs/>
                <w:kern w:val="2"/>
                <w:lang w:eastAsia="ar-SA"/>
              </w:rPr>
              <w:t>+ 2,6</w:t>
            </w:r>
          </w:p>
        </w:tc>
      </w:tr>
      <w:tr w:rsidR="0002539E" w:rsidRPr="003378EA" w:rsidTr="00A11282">
        <w:trPr>
          <w:trHeight w:val="245"/>
        </w:trPr>
        <w:tc>
          <w:tcPr>
            <w:tcW w:w="6175" w:type="dxa"/>
            <w:tcBorders>
              <w:top w:val="single" w:sz="2" w:space="0" w:color="000000"/>
              <w:left w:val="single" w:sz="4" w:space="0" w:color="000000"/>
              <w:bottom w:val="single" w:sz="4" w:space="0" w:color="000000"/>
              <w:right w:val="single" w:sz="4" w:space="0" w:color="000000"/>
            </w:tcBorders>
          </w:tcPr>
          <w:p w:rsidR="0002539E" w:rsidRPr="003378EA" w:rsidRDefault="0002539E" w:rsidP="003378EA">
            <w:pPr>
              <w:suppressAutoHyphens/>
              <w:spacing w:after="0" w:line="100" w:lineRule="atLeast"/>
              <w:rPr>
                <w:rFonts w:ascii="Times New Roman" w:eastAsia="Times New Roman" w:hAnsi="Times New Roman" w:cs="Times New Roman"/>
                <w:b/>
                <w:kern w:val="2"/>
                <w:lang w:eastAsia="ar-SA"/>
              </w:rPr>
            </w:pPr>
            <w:r w:rsidRPr="003378EA">
              <w:rPr>
                <w:rFonts w:ascii="Times New Roman" w:eastAsia="Times New Roman" w:hAnsi="Times New Roman" w:cs="Times New Roman"/>
                <w:b/>
                <w:kern w:val="2"/>
                <w:lang w:eastAsia="ar-SA"/>
              </w:rPr>
              <w:t xml:space="preserve">2. Безвозмездные поступления </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02539E" w:rsidP="00B01A1A">
            <w:pPr>
              <w:suppressAutoHyphens/>
              <w:spacing w:after="0" w:line="100" w:lineRule="atLeast"/>
              <w:jc w:val="center"/>
              <w:rPr>
                <w:rFonts w:ascii="Times New Roman" w:eastAsia="Arial Unicode MS" w:hAnsi="Times New Roman" w:cs="Times New Roman"/>
                <w:b/>
                <w:kern w:val="2"/>
                <w:lang w:eastAsia="ar-SA"/>
              </w:rPr>
            </w:pPr>
            <w:r>
              <w:rPr>
                <w:rFonts w:ascii="Times New Roman" w:eastAsia="Arial Unicode MS" w:hAnsi="Times New Roman" w:cs="Times New Roman"/>
                <w:b/>
                <w:kern w:val="2"/>
                <w:lang w:eastAsia="ar-SA"/>
              </w:rPr>
              <w:t>313 250</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67383F" w:rsidP="003378EA">
            <w:pPr>
              <w:suppressAutoHyphens/>
              <w:spacing w:after="0" w:line="100" w:lineRule="atLeast"/>
              <w:jc w:val="center"/>
              <w:rPr>
                <w:rFonts w:ascii="Times New Roman" w:eastAsia="Arial Unicode MS" w:hAnsi="Times New Roman" w:cs="Times New Roman"/>
                <w:b/>
                <w:kern w:val="2"/>
                <w:lang w:eastAsia="ar-SA"/>
              </w:rPr>
            </w:pPr>
            <w:r>
              <w:rPr>
                <w:rFonts w:ascii="Times New Roman" w:eastAsia="Arial Unicode MS" w:hAnsi="Times New Roman" w:cs="Times New Roman"/>
                <w:b/>
                <w:kern w:val="2"/>
                <w:lang w:eastAsia="ar-SA"/>
              </w:rPr>
              <w:t>286 623,1</w:t>
            </w:r>
          </w:p>
        </w:tc>
        <w:tc>
          <w:tcPr>
            <w:tcW w:w="1276"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67383F" w:rsidP="00275755">
            <w:pPr>
              <w:suppressAutoHyphens/>
              <w:spacing w:after="0" w:line="100" w:lineRule="atLeast"/>
              <w:jc w:val="center"/>
              <w:rPr>
                <w:rFonts w:ascii="Times New Roman" w:eastAsia="Arial Unicode MS" w:hAnsi="Times New Roman" w:cs="Times New Roman"/>
                <w:b/>
                <w:iCs/>
                <w:kern w:val="2"/>
                <w:lang w:eastAsia="ar-SA"/>
              </w:rPr>
            </w:pPr>
            <w:r>
              <w:rPr>
                <w:rFonts w:ascii="Times New Roman" w:eastAsia="Arial Unicode MS" w:hAnsi="Times New Roman" w:cs="Times New Roman"/>
                <w:b/>
                <w:iCs/>
                <w:kern w:val="2"/>
                <w:lang w:eastAsia="ar-SA"/>
              </w:rPr>
              <w:t>- 26 626,9</w:t>
            </w:r>
            <w:r w:rsidR="0002539E" w:rsidRPr="003378EA">
              <w:rPr>
                <w:rFonts w:ascii="Times New Roman" w:eastAsia="Arial Unicode MS" w:hAnsi="Times New Roman" w:cs="Times New Roman"/>
                <w:b/>
                <w:iCs/>
                <w:kern w:val="2"/>
                <w:lang w:eastAsia="ar-SA"/>
              </w:rPr>
              <w:t> </w:t>
            </w:r>
          </w:p>
        </w:tc>
      </w:tr>
      <w:tr w:rsidR="0002539E" w:rsidRPr="003378EA" w:rsidTr="00A11282">
        <w:trPr>
          <w:trHeight w:val="245"/>
        </w:trPr>
        <w:tc>
          <w:tcPr>
            <w:tcW w:w="6175" w:type="dxa"/>
            <w:tcBorders>
              <w:top w:val="single" w:sz="2" w:space="0" w:color="000000"/>
              <w:left w:val="single" w:sz="4" w:space="0" w:color="000000"/>
              <w:bottom w:val="single" w:sz="4" w:space="0" w:color="000000"/>
              <w:right w:val="single" w:sz="4" w:space="0" w:color="000000"/>
            </w:tcBorders>
          </w:tcPr>
          <w:p w:rsidR="0002539E" w:rsidRPr="003378EA" w:rsidRDefault="0002539E" w:rsidP="003378EA">
            <w:pPr>
              <w:suppressAutoHyphens/>
              <w:spacing w:after="0" w:line="100" w:lineRule="atLeast"/>
              <w:rPr>
                <w:rFonts w:ascii="Times New Roman" w:eastAsia="Times New Roman" w:hAnsi="Times New Roman" w:cs="Times New Roman"/>
                <w:kern w:val="2"/>
                <w:lang w:eastAsia="ar-SA"/>
              </w:rPr>
            </w:pPr>
            <w:r w:rsidRPr="003378EA">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МБТ на эффективность</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02539E" w:rsidP="00B01A1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21 126,8</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67383F" w:rsidP="003378E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27 968,7</w:t>
            </w:r>
          </w:p>
        </w:tc>
        <w:tc>
          <w:tcPr>
            <w:tcW w:w="1276" w:type="dxa"/>
            <w:tcBorders>
              <w:top w:val="single" w:sz="2" w:space="0" w:color="000000"/>
              <w:left w:val="single" w:sz="2" w:space="0" w:color="000000"/>
              <w:bottom w:val="single" w:sz="4" w:space="0" w:color="000000"/>
              <w:right w:val="single" w:sz="4" w:space="0" w:color="000000"/>
            </w:tcBorders>
            <w:vAlign w:val="center"/>
          </w:tcPr>
          <w:p w:rsidR="0002539E" w:rsidRPr="003378EA" w:rsidRDefault="0002539E" w:rsidP="0067383F">
            <w:pPr>
              <w:suppressAutoHyphens/>
              <w:spacing w:after="0" w:line="100" w:lineRule="atLeast"/>
              <w:jc w:val="center"/>
              <w:rPr>
                <w:rFonts w:ascii="Times New Roman" w:eastAsia="Arial Unicode MS" w:hAnsi="Times New Roman" w:cs="Times New Roman"/>
                <w:iCs/>
                <w:kern w:val="2"/>
                <w:lang w:eastAsia="ar-SA"/>
              </w:rPr>
            </w:pPr>
            <w:r w:rsidRPr="003378EA">
              <w:rPr>
                <w:rFonts w:ascii="Times New Roman" w:eastAsia="Arial Unicode MS" w:hAnsi="Times New Roman" w:cs="Times New Roman"/>
                <w:iCs/>
                <w:kern w:val="2"/>
                <w:lang w:eastAsia="ar-SA"/>
              </w:rPr>
              <w:t xml:space="preserve">+ </w:t>
            </w:r>
            <w:r w:rsidR="0067383F">
              <w:rPr>
                <w:rFonts w:ascii="Times New Roman" w:eastAsia="Arial Unicode MS" w:hAnsi="Times New Roman" w:cs="Times New Roman"/>
                <w:iCs/>
                <w:kern w:val="2"/>
                <w:lang w:eastAsia="ar-SA"/>
              </w:rPr>
              <w:t>6 841,9</w:t>
            </w:r>
          </w:p>
        </w:tc>
      </w:tr>
      <w:tr w:rsidR="0002539E" w:rsidRPr="003378EA" w:rsidTr="00A11282">
        <w:trPr>
          <w:trHeight w:val="245"/>
        </w:trPr>
        <w:tc>
          <w:tcPr>
            <w:tcW w:w="6175" w:type="dxa"/>
            <w:tcBorders>
              <w:top w:val="single" w:sz="2" w:space="0" w:color="000000"/>
              <w:left w:val="single" w:sz="4" w:space="0" w:color="000000"/>
              <w:bottom w:val="single" w:sz="4" w:space="0" w:color="000000"/>
              <w:right w:val="single" w:sz="4" w:space="0" w:color="000000"/>
            </w:tcBorders>
          </w:tcPr>
          <w:p w:rsidR="0002539E" w:rsidRPr="00511C5B" w:rsidRDefault="0002539E" w:rsidP="00511C5B">
            <w:pPr>
              <w:suppressAutoHyphens/>
              <w:spacing w:after="0" w:line="100" w:lineRule="atLeast"/>
              <w:rPr>
                <w:rFonts w:ascii="Times New Roman" w:eastAsia="Times New Roman" w:hAnsi="Times New Roman" w:cs="Times New Roman"/>
                <w:kern w:val="2"/>
                <w:lang w:eastAsia="ar-SA"/>
              </w:rPr>
            </w:pPr>
            <w:r w:rsidRPr="00511C5B">
              <w:rPr>
                <w:rFonts w:ascii="Times New Roman" w:eastAsia="Times New Roman" w:hAnsi="Times New Roman" w:cs="Times New Roman"/>
                <w:kern w:val="2"/>
                <w:lang w:eastAsia="ar-SA"/>
              </w:rPr>
              <w:t xml:space="preserve">- Переселение граждан из аварийного </w:t>
            </w:r>
            <w:proofErr w:type="gramStart"/>
            <w:r w:rsidRPr="00511C5B">
              <w:rPr>
                <w:rFonts w:ascii="Times New Roman" w:eastAsia="Times New Roman" w:hAnsi="Times New Roman" w:cs="Times New Roman"/>
                <w:kern w:val="2"/>
                <w:lang w:eastAsia="ar-SA"/>
              </w:rPr>
              <w:t>жил фонда</w:t>
            </w:r>
            <w:proofErr w:type="gramEnd"/>
            <w:r w:rsidRPr="00511C5B">
              <w:rPr>
                <w:rFonts w:ascii="Times New Roman" w:eastAsia="Times New Roman" w:hAnsi="Times New Roman" w:cs="Times New Roman"/>
                <w:kern w:val="2"/>
                <w:lang w:eastAsia="ar-SA"/>
              </w:rPr>
              <w:t xml:space="preserve"> 185-ФЗ </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511C5B" w:rsidRDefault="0002539E" w:rsidP="00B01A1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46 446,1</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511C5B" w:rsidRDefault="0067383F" w:rsidP="003378E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27 643,7</w:t>
            </w:r>
          </w:p>
        </w:tc>
        <w:tc>
          <w:tcPr>
            <w:tcW w:w="1276" w:type="dxa"/>
            <w:tcBorders>
              <w:top w:val="single" w:sz="2" w:space="0" w:color="000000"/>
              <w:left w:val="single" w:sz="2" w:space="0" w:color="000000"/>
              <w:bottom w:val="single" w:sz="4" w:space="0" w:color="000000"/>
              <w:right w:val="single" w:sz="4" w:space="0" w:color="000000"/>
            </w:tcBorders>
            <w:vAlign w:val="center"/>
          </w:tcPr>
          <w:p w:rsidR="0002539E" w:rsidRPr="00511C5B" w:rsidRDefault="0002539E" w:rsidP="0067383F">
            <w:pPr>
              <w:suppressAutoHyphens/>
              <w:spacing w:after="0" w:line="100" w:lineRule="atLeast"/>
              <w:jc w:val="center"/>
              <w:rPr>
                <w:rFonts w:ascii="Times New Roman" w:eastAsia="Arial Unicode MS" w:hAnsi="Times New Roman" w:cs="Times New Roman"/>
                <w:iCs/>
                <w:kern w:val="2"/>
                <w:lang w:eastAsia="ar-SA"/>
              </w:rPr>
            </w:pPr>
            <w:r>
              <w:rPr>
                <w:rFonts w:ascii="Times New Roman" w:eastAsia="Arial Unicode MS" w:hAnsi="Times New Roman" w:cs="Times New Roman"/>
                <w:i/>
                <w:iCs/>
                <w:kern w:val="2"/>
                <w:lang w:eastAsia="ar-SA"/>
              </w:rPr>
              <w:t xml:space="preserve">- </w:t>
            </w:r>
            <w:r w:rsidR="0067383F">
              <w:rPr>
                <w:rFonts w:ascii="Times New Roman" w:eastAsia="Arial Unicode MS" w:hAnsi="Times New Roman" w:cs="Times New Roman"/>
                <w:iCs/>
                <w:kern w:val="2"/>
                <w:lang w:eastAsia="ar-SA"/>
              </w:rPr>
              <w:t>18 802,4</w:t>
            </w:r>
          </w:p>
        </w:tc>
      </w:tr>
      <w:tr w:rsidR="0002539E" w:rsidRPr="003378EA" w:rsidTr="00A11282">
        <w:trPr>
          <w:trHeight w:val="245"/>
        </w:trPr>
        <w:tc>
          <w:tcPr>
            <w:tcW w:w="6175" w:type="dxa"/>
            <w:tcBorders>
              <w:top w:val="single" w:sz="2" w:space="0" w:color="000000"/>
              <w:left w:val="single" w:sz="4" w:space="0" w:color="000000"/>
              <w:bottom w:val="single" w:sz="4" w:space="0" w:color="000000"/>
              <w:right w:val="single" w:sz="4" w:space="0" w:color="000000"/>
            </w:tcBorders>
          </w:tcPr>
          <w:p w:rsidR="0002539E" w:rsidRPr="00511C5B" w:rsidRDefault="0002539E" w:rsidP="003378EA">
            <w:pPr>
              <w:suppressAutoHyphens/>
              <w:spacing w:after="0" w:line="100" w:lineRule="atLeast"/>
              <w:rPr>
                <w:rFonts w:ascii="Times New Roman" w:eastAsia="Times New Roman" w:hAnsi="Times New Roman" w:cs="Times New Roman"/>
                <w:kern w:val="2"/>
                <w:lang w:eastAsia="ar-SA"/>
              </w:rPr>
            </w:pPr>
            <w:r w:rsidRPr="00511C5B">
              <w:rPr>
                <w:rFonts w:ascii="Times New Roman" w:eastAsia="Times New Roman" w:hAnsi="Times New Roman" w:cs="Times New Roman"/>
                <w:kern w:val="2"/>
                <w:lang w:eastAsia="ar-SA"/>
              </w:rPr>
              <w:t xml:space="preserve">- Переселение из аварийного </w:t>
            </w:r>
            <w:proofErr w:type="gramStart"/>
            <w:r w:rsidRPr="00511C5B">
              <w:rPr>
                <w:rFonts w:ascii="Times New Roman" w:eastAsia="Times New Roman" w:hAnsi="Times New Roman" w:cs="Times New Roman"/>
                <w:kern w:val="2"/>
                <w:lang w:eastAsia="ar-SA"/>
              </w:rPr>
              <w:t>жил фонда</w:t>
            </w:r>
            <w:proofErr w:type="gramEnd"/>
            <w:r w:rsidRPr="00511C5B">
              <w:rPr>
                <w:rFonts w:ascii="Times New Roman" w:eastAsia="Times New Roman" w:hAnsi="Times New Roman" w:cs="Times New Roman"/>
                <w:kern w:val="2"/>
                <w:lang w:eastAsia="ar-SA"/>
              </w:rPr>
              <w:t xml:space="preserve"> Областной бюджет</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511C5B" w:rsidRDefault="0002539E" w:rsidP="00B01A1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58 249,5</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511C5B" w:rsidRDefault="0067383F" w:rsidP="003378E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34 062,2</w:t>
            </w:r>
          </w:p>
        </w:tc>
        <w:tc>
          <w:tcPr>
            <w:tcW w:w="1276" w:type="dxa"/>
            <w:tcBorders>
              <w:top w:val="single" w:sz="2" w:space="0" w:color="000000"/>
              <w:left w:val="single" w:sz="2" w:space="0" w:color="000000"/>
              <w:bottom w:val="single" w:sz="4" w:space="0" w:color="000000"/>
              <w:right w:val="single" w:sz="4" w:space="0" w:color="000000"/>
            </w:tcBorders>
            <w:vAlign w:val="center"/>
          </w:tcPr>
          <w:p w:rsidR="0002539E" w:rsidRPr="00511C5B" w:rsidRDefault="0067383F" w:rsidP="003378EA">
            <w:pPr>
              <w:suppressAutoHyphens/>
              <w:spacing w:after="0" w:line="100" w:lineRule="atLeast"/>
              <w:jc w:val="center"/>
              <w:rPr>
                <w:rFonts w:ascii="Times New Roman" w:eastAsia="Arial Unicode MS" w:hAnsi="Times New Roman" w:cs="Times New Roman"/>
                <w:iCs/>
                <w:kern w:val="2"/>
                <w:lang w:eastAsia="ar-SA"/>
              </w:rPr>
            </w:pPr>
            <w:r>
              <w:rPr>
                <w:rFonts w:ascii="Times New Roman" w:eastAsia="Arial Unicode MS" w:hAnsi="Times New Roman" w:cs="Times New Roman"/>
                <w:iCs/>
                <w:kern w:val="2"/>
                <w:lang w:eastAsia="ar-SA"/>
              </w:rPr>
              <w:t>- 24 187,3</w:t>
            </w:r>
          </w:p>
        </w:tc>
      </w:tr>
      <w:tr w:rsidR="0002539E" w:rsidRPr="003378EA" w:rsidTr="00A11282">
        <w:trPr>
          <w:trHeight w:val="245"/>
        </w:trPr>
        <w:tc>
          <w:tcPr>
            <w:tcW w:w="6175" w:type="dxa"/>
            <w:tcBorders>
              <w:top w:val="single" w:sz="2" w:space="0" w:color="000000"/>
              <w:left w:val="single" w:sz="4" w:space="0" w:color="000000"/>
              <w:bottom w:val="single" w:sz="4" w:space="0" w:color="000000"/>
              <w:right w:val="single" w:sz="4" w:space="0" w:color="000000"/>
            </w:tcBorders>
          </w:tcPr>
          <w:p w:rsidR="0002539E" w:rsidRPr="00511C5B" w:rsidRDefault="0002539E" w:rsidP="0067383F">
            <w:pPr>
              <w:suppressAutoHyphens/>
              <w:spacing w:after="0" w:line="100" w:lineRule="atLeast"/>
              <w:rPr>
                <w:rFonts w:ascii="Times New Roman" w:eastAsia="Times New Roman" w:hAnsi="Times New Roman" w:cs="Times New Roman"/>
                <w:kern w:val="2"/>
                <w:lang w:eastAsia="ar-SA"/>
              </w:rPr>
            </w:pPr>
            <w:r w:rsidRPr="00511C5B">
              <w:rPr>
                <w:rFonts w:ascii="Times New Roman" w:eastAsia="Times New Roman" w:hAnsi="Times New Roman" w:cs="Times New Roman"/>
                <w:kern w:val="2"/>
                <w:lang w:eastAsia="ar-SA"/>
              </w:rPr>
              <w:t>- ОЦП «</w:t>
            </w:r>
            <w:r w:rsidR="0067383F">
              <w:rPr>
                <w:rFonts w:ascii="Times New Roman" w:eastAsia="Times New Roman" w:hAnsi="Times New Roman" w:cs="Times New Roman"/>
                <w:kern w:val="2"/>
                <w:lang w:eastAsia="ar-SA"/>
              </w:rPr>
              <w:t>Чистая вода»</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511C5B" w:rsidRDefault="0067383F" w:rsidP="00B01A1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0</w:t>
            </w:r>
          </w:p>
        </w:tc>
        <w:tc>
          <w:tcPr>
            <w:tcW w:w="1277" w:type="dxa"/>
            <w:tcBorders>
              <w:top w:val="single" w:sz="2" w:space="0" w:color="000000"/>
              <w:left w:val="single" w:sz="2" w:space="0" w:color="000000"/>
              <w:bottom w:val="single" w:sz="4" w:space="0" w:color="000000"/>
              <w:right w:val="single" w:sz="4" w:space="0" w:color="000000"/>
            </w:tcBorders>
            <w:vAlign w:val="center"/>
          </w:tcPr>
          <w:p w:rsidR="0002539E" w:rsidRPr="00511C5B" w:rsidRDefault="0067383F" w:rsidP="003378E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5 727,9</w:t>
            </w:r>
          </w:p>
        </w:tc>
        <w:tc>
          <w:tcPr>
            <w:tcW w:w="1276" w:type="dxa"/>
            <w:tcBorders>
              <w:top w:val="single" w:sz="2" w:space="0" w:color="000000"/>
              <w:left w:val="single" w:sz="2" w:space="0" w:color="000000"/>
              <w:bottom w:val="single" w:sz="4" w:space="0" w:color="000000"/>
              <w:right w:val="single" w:sz="4" w:space="0" w:color="000000"/>
            </w:tcBorders>
            <w:vAlign w:val="center"/>
          </w:tcPr>
          <w:p w:rsidR="0002539E" w:rsidRPr="000E0DB2" w:rsidRDefault="0002539E" w:rsidP="0067383F">
            <w:pPr>
              <w:suppressAutoHyphens/>
              <w:spacing w:after="0" w:line="100" w:lineRule="atLeast"/>
              <w:jc w:val="center"/>
              <w:rPr>
                <w:rFonts w:ascii="Times New Roman" w:eastAsia="Arial Unicode MS" w:hAnsi="Times New Roman" w:cs="Times New Roman"/>
                <w:iCs/>
                <w:kern w:val="2"/>
                <w:lang w:eastAsia="ar-SA"/>
              </w:rPr>
            </w:pPr>
            <w:r>
              <w:rPr>
                <w:rFonts w:ascii="Times New Roman" w:eastAsia="Arial Unicode MS" w:hAnsi="Times New Roman" w:cs="Times New Roman"/>
                <w:iCs/>
                <w:kern w:val="2"/>
                <w:lang w:eastAsia="ar-SA"/>
              </w:rPr>
              <w:t xml:space="preserve">+ </w:t>
            </w:r>
            <w:r w:rsidR="0067383F">
              <w:rPr>
                <w:rFonts w:ascii="Times New Roman" w:eastAsia="Arial Unicode MS" w:hAnsi="Times New Roman" w:cs="Times New Roman"/>
                <w:iCs/>
                <w:kern w:val="2"/>
                <w:lang w:eastAsia="ar-SA"/>
              </w:rPr>
              <w:t>5 727,9</w:t>
            </w:r>
          </w:p>
        </w:tc>
      </w:tr>
      <w:tr w:rsidR="0002539E" w:rsidRPr="003378EA" w:rsidTr="0067383F">
        <w:trPr>
          <w:trHeight w:val="245"/>
        </w:trPr>
        <w:tc>
          <w:tcPr>
            <w:tcW w:w="6175" w:type="dxa"/>
            <w:tcBorders>
              <w:top w:val="single" w:sz="2" w:space="0" w:color="000000"/>
              <w:left w:val="single" w:sz="4" w:space="0" w:color="000000"/>
              <w:bottom w:val="single" w:sz="2" w:space="0" w:color="000000"/>
              <w:right w:val="single" w:sz="4" w:space="0" w:color="000000"/>
            </w:tcBorders>
          </w:tcPr>
          <w:p w:rsidR="0002539E" w:rsidRPr="003378EA" w:rsidRDefault="0002539E" w:rsidP="0067383F">
            <w:pPr>
              <w:suppressAutoHyphens/>
              <w:spacing w:after="0" w:line="100" w:lineRule="atLeast"/>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w:t>
            </w:r>
            <w:r w:rsidR="0067383F">
              <w:rPr>
                <w:rFonts w:ascii="Times New Roman" w:eastAsia="Times New Roman" w:hAnsi="Times New Roman" w:cs="Times New Roman"/>
                <w:kern w:val="2"/>
                <w:lang w:eastAsia="ar-SA"/>
              </w:rPr>
              <w:t xml:space="preserve"> Ф</w:t>
            </w:r>
            <w:r w:rsidR="0067383F" w:rsidRPr="0067383F">
              <w:rPr>
                <w:rFonts w:ascii="Times New Roman" w:eastAsia="Times New Roman" w:hAnsi="Times New Roman" w:cs="Times New Roman"/>
                <w:kern w:val="2"/>
                <w:lang w:eastAsia="ar-SA"/>
              </w:rPr>
              <w:t>ЦП «Чистая вода»</w:t>
            </w:r>
          </w:p>
        </w:tc>
        <w:tc>
          <w:tcPr>
            <w:tcW w:w="1277" w:type="dxa"/>
            <w:tcBorders>
              <w:top w:val="single" w:sz="2" w:space="0" w:color="000000"/>
              <w:left w:val="single" w:sz="2" w:space="0" w:color="000000"/>
              <w:bottom w:val="single" w:sz="2" w:space="0" w:color="000000"/>
              <w:right w:val="single" w:sz="4" w:space="0" w:color="000000"/>
            </w:tcBorders>
            <w:vAlign w:val="center"/>
          </w:tcPr>
          <w:p w:rsidR="0002539E" w:rsidRPr="003378EA" w:rsidRDefault="0067383F" w:rsidP="00B01A1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0</w:t>
            </w:r>
          </w:p>
        </w:tc>
        <w:tc>
          <w:tcPr>
            <w:tcW w:w="1277" w:type="dxa"/>
            <w:tcBorders>
              <w:top w:val="single" w:sz="2" w:space="0" w:color="000000"/>
              <w:left w:val="single" w:sz="2" w:space="0" w:color="000000"/>
              <w:bottom w:val="single" w:sz="2" w:space="0" w:color="000000"/>
              <w:right w:val="single" w:sz="4" w:space="0" w:color="000000"/>
            </w:tcBorders>
            <w:vAlign w:val="center"/>
          </w:tcPr>
          <w:p w:rsidR="0002539E" w:rsidRPr="003378EA" w:rsidRDefault="0067383F" w:rsidP="003378E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9 930,1</w:t>
            </w:r>
          </w:p>
        </w:tc>
        <w:tc>
          <w:tcPr>
            <w:tcW w:w="1276" w:type="dxa"/>
            <w:tcBorders>
              <w:top w:val="single" w:sz="2" w:space="0" w:color="000000"/>
              <w:left w:val="single" w:sz="2" w:space="0" w:color="000000"/>
              <w:bottom w:val="single" w:sz="2" w:space="0" w:color="000000"/>
              <w:right w:val="single" w:sz="4" w:space="0" w:color="000000"/>
            </w:tcBorders>
            <w:vAlign w:val="center"/>
          </w:tcPr>
          <w:p w:rsidR="0002539E" w:rsidRPr="003378EA" w:rsidRDefault="0067383F" w:rsidP="000E0DB2">
            <w:pPr>
              <w:suppressAutoHyphens/>
              <w:spacing w:after="0" w:line="100" w:lineRule="atLeast"/>
              <w:jc w:val="center"/>
              <w:rPr>
                <w:rFonts w:ascii="Times New Roman" w:eastAsia="Arial Unicode MS" w:hAnsi="Times New Roman" w:cs="Times New Roman"/>
                <w:iCs/>
                <w:kern w:val="2"/>
                <w:lang w:eastAsia="ar-SA"/>
              </w:rPr>
            </w:pPr>
            <w:r>
              <w:rPr>
                <w:rFonts w:ascii="Times New Roman" w:eastAsia="Arial Unicode MS" w:hAnsi="Times New Roman" w:cs="Times New Roman"/>
                <w:iCs/>
                <w:kern w:val="2"/>
                <w:lang w:eastAsia="ar-SA"/>
              </w:rPr>
              <w:t>+ 9 930,1</w:t>
            </w:r>
          </w:p>
        </w:tc>
      </w:tr>
      <w:tr w:rsidR="0067383F" w:rsidRPr="003378EA" w:rsidTr="0067383F">
        <w:trPr>
          <w:trHeight w:val="245"/>
        </w:trPr>
        <w:tc>
          <w:tcPr>
            <w:tcW w:w="6175" w:type="dxa"/>
            <w:tcBorders>
              <w:top w:val="single" w:sz="2" w:space="0" w:color="000000"/>
              <w:left w:val="single" w:sz="4" w:space="0" w:color="000000"/>
              <w:bottom w:val="single" w:sz="2" w:space="0" w:color="000000"/>
              <w:right w:val="single" w:sz="4" w:space="0" w:color="000000"/>
            </w:tcBorders>
          </w:tcPr>
          <w:p w:rsidR="0067383F" w:rsidRDefault="0067383F" w:rsidP="003378EA">
            <w:pPr>
              <w:suppressAutoHyphens/>
              <w:spacing w:after="0" w:line="100" w:lineRule="atLeast"/>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 ОЦП «Молодым </w:t>
            </w:r>
            <w:proofErr w:type="gramStart"/>
            <w:r>
              <w:rPr>
                <w:rFonts w:ascii="Times New Roman" w:eastAsia="Times New Roman" w:hAnsi="Times New Roman" w:cs="Times New Roman"/>
                <w:kern w:val="2"/>
                <w:lang w:eastAsia="ar-SA"/>
              </w:rPr>
              <w:t>семьям-доступное</w:t>
            </w:r>
            <w:proofErr w:type="gramEnd"/>
            <w:r>
              <w:rPr>
                <w:rFonts w:ascii="Times New Roman" w:eastAsia="Times New Roman" w:hAnsi="Times New Roman" w:cs="Times New Roman"/>
                <w:kern w:val="2"/>
                <w:lang w:eastAsia="ar-SA"/>
              </w:rPr>
              <w:t xml:space="preserve"> жильё»</w:t>
            </w:r>
          </w:p>
        </w:tc>
        <w:tc>
          <w:tcPr>
            <w:tcW w:w="1277" w:type="dxa"/>
            <w:tcBorders>
              <w:top w:val="single" w:sz="2" w:space="0" w:color="000000"/>
              <w:left w:val="single" w:sz="2" w:space="0" w:color="000000"/>
              <w:bottom w:val="single" w:sz="2" w:space="0" w:color="000000"/>
              <w:right w:val="single" w:sz="4" w:space="0" w:color="000000"/>
            </w:tcBorders>
            <w:vAlign w:val="center"/>
          </w:tcPr>
          <w:p w:rsidR="0067383F" w:rsidRDefault="0011642C" w:rsidP="00B01A1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0</w:t>
            </w:r>
          </w:p>
        </w:tc>
        <w:tc>
          <w:tcPr>
            <w:tcW w:w="1277" w:type="dxa"/>
            <w:tcBorders>
              <w:top w:val="single" w:sz="2" w:space="0" w:color="000000"/>
              <w:left w:val="single" w:sz="2" w:space="0" w:color="000000"/>
              <w:bottom w:val="single" w:sz="2" w:space="0" w:color="000000"/>
              <w:right w:val="single" w:sz="4" w:space="0" w:color="000000"/>
            </w:tcBorders>
            <w:vAlign w:val="center"/>
          </w:tcPr>
          <w:p w:rsidR="0067383F" w:rsidRPr="003378EA" w:rsidRDefault="0011642C" w:rsidP="003378E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399,4</w:t>
            </w:r>
          </w:p>
        </w:tc>
        <w:tc>
          <w:tcPr>
            <w:tcW w:w="1276" w:type="dxa"/>
            <w:tcBorders>
              <w:top w:val="single" w:sz="2" w:space="0" w:color="000000"/>
              <w:left w:val="single" w:sz="2" w:space="0" w:color="000000"/>
              <w:bottom w:val="single" w:sz="2" w:space="0" w:color="000000"/>
              <w:right w:val="single" w:sz="4" w:space="0" w:color="000000"/>
            </w:tcBorders>
            <w:vAlign w:val="center"/>
          </w:tcPr>
          <w:p w:rsidR="0067383F" w:rsidRPr="003378EA" w:rsidRDefault="0011642C" w:rsidP="000E0DB2">
            <w:pPr>
              <w:suppressAutoHyphens/>
              <w:spacing w:after="0" w:line="100" w:lineRule="atLeast"/>
              <w:jc w:val="center"/>
              <w:rPr>
                <w:rFonts w:ascii="Times New Roman" w:eastAsia="Arial Unicode MS" w:hAnsi="Times New Roman" w:cs="Times New Roman"/>
                <w:iCs/>
                <w:kern w:val="2"/>
                <w:lang w:eastAsia="ar-SA"/>
              </w:rPr>
            </w:pPr>
            <w:r>
              <w:rPr>
                <w:rFonts w:ascii="Times New Roman" w:eastAsia="Arial Unicode MS" w:hAnsi="Times New Roman" w:cs="Times New Roman"/>
                <w:iCs/>
                <w:kern w:val="2"/>
                <w:lang w:eastAsia="ar-SA"/>
              </w:rPr>
              <w:t>+ 399,4</w:t>
            </w:r>
          </w:p>
        </w:tc>
      </w:tr>
      <w:tr w:rsidR="0067383F" w:rsidRPr="003378EA" w:rsidTr="00A11282">
        <w:trPr>
          <w:trHeight w:val="245"/>
        </w:trPr>
        <w:tc>
          <w:tcPr>
            <w:tcW w:w="6175" w:type="dxa"/>
            <w:tcBorders>
              <w:top w:val="single" w:sz="2" w:space="0" w:color="000000"/>
              <w:left w:val="single" w:sz="4" w:space="0" w:color="000000"/>
              <w:bottom w:val="single" w:sz="4" w:space="0" w:color="000000"/>
              <w:right w:val="single" w:sz="4" w:space="0" w:color="000000"/>
            </w:tcBorders>
          </w:tcPr>
          <w:p w:rsidR="0067383F" w:rsidRDefault="0011642C" w:rsidP="003378EA">
            <w:pPr>
              <w:suppressAutoHyphens/>
              <w:spacing w:after="0" w:line="100" w:lineRule="atLeast"/>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ФЦП «Жильё»</w:t>
            </w:r>
          </w:p>
        </w:tc>
        <w:tc>
          <w:tcPr>
            <w:tcW w:w="1277" w:type="dxa"/>
            <w:tcBorders>
              <w:top w:val="single" w:sz="2" w:space="0" w:color="000000"/>
              <w:left w:val="single" w:sz="2" w:space="0" w:color="000000"/>
              <w:bottom w:val="single" w:sz="4" w:space="0" w:color="000000"/>
              <w:right w:val="single" w:sz="4" w:space="0" w:color="000000"/>
            </w:tcBorders>
            <w:vAlign w:val="center"/>
          </w:tcPr>
          <w:p w:rsidR="0067383F" w:rsidRDefault="0011642C" w:rsidP="00B01A1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0</w:t>
            </w:r>
          </w:p>
        </w:tc>
        <w:tc>
          <w:tcPr>
            <w:tcW w:w="1277" w:type="dxa"/>
            <w:tcBorders>
              <w:top w:val="single" w:sz="2" w:space="0" w:color="000000"/>
              <w:left w:val="single" w:sz="2" w:space="0" w:color="000000"/>
              <w:bottom w:val="single" w:sz="4" w:space="0" w:color="000000"/>
              <w:right w:val="single" w:sz="4" w:space="0" w:color="000000"/>
            </w:tcBorders>
            <w:vAlign w:val="center"/>
          </w:tcPr>
          <w:p w:rsidR="0067383F" w:rsidRPr="003378EA" w:rsidRDefault="0011642C" w:rsidP="003378EA">
            <w:pPr>
              <w:suppressAutoHyphens/>
              <w:spacing w:after="0" w:line="100" w:lineRule="atLeast"/>
              <w:jc w:val="center"/>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305,4</w:t>
            </w:r>
          </w:p>
        </w:tc>
        <w:tc>
          <w:tcPr>
            <w:tcW w:w="1276" w:type="dxa"/>
            <w:tcBorders>
              <w:top w:val="single" w:sz="2" w:space="0" w:color="000000"/>
              <w:left w:val="single" w:sz="2" w:space="0" w:color="000000"/>
              <w:bottom w:val="single" w:sz="4" w:space="0" w:color="000000"/>
              <w:right w:val="single" w:sz="4" w:space="0" w:color="000000"/>
            </w:tcBorders>
            <w:vAlign w:val="center"/>
          </w:tcPr>
          <w:p w:rsidR="0067383F" w:rsidRPr="003378EA" w:rsidRDefault="0011642C" w:rsidP="000E0DB2">
            <w:pPr>
              <w:suppressAutoHyphens/>
              <w:spacing w:after="0" w:line="100" w:lineRule="atLeast"/>
              <w:jc w:val="center"/>
              <w:rPr>
                <w:rFonts w:ascii="Times New Roman" w:eastAsia="Arial Unicode MS" w:hAnsi="Times New Roman" w:cs="Times New Roman"/>
                <w:iCs/>
                <w:kern w:val="2"/>
                <w:lang w:eastAsia="ar-SA"/>
              </w:rPr>
            </w:pPr>
            <w:r>
              <w:rPr>
                <w:rFonts w:ascii="Times New Roman" w:eastAsia="Arial Unicode MS" w:hAnsi="Times New Roman" w:cs="Times New Roman"/>
                <w:iCs/>
                <w:kern w:val="2"/>
                <w:lang w:eastAsia="ar-SA"/>
              </w:rPr>
              <w:t>+ 305,4</w:t>
            </w:r>
          </w:p>
        </w:tc>
      </w:tr>
    </w:tbl>
    <w:p w:rsidR="003378EA" w:rsidRDefault="003378EA" w:rsidP="00376892">
      <w:pPr>
        <w:spacing w:after="0" w:line="240" w:lineRule="auto"/>
        <w:ind w:firstLine="567"/>
        <w:jc w:val="both"/>
        <w:rPr>
          <w:rFonts w:ascii="Times New Roman" w:hAnsi="Times New Roman" w:cs="Times New Roman"/>
          <w:sz w:val="28"/>
          <w:szCs w:val="28"/>
        </w:rPr>
      </w:pPr>
    </w:p>
    <w:p w:rsidR="00060953" w:rsidRDefault="00691863" w:rsidP="00FE4D6B">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Представленным проектом р</w:t>
      </w:r>
      <w:r w:rsidR="00FE4D6B" w:rsidRPr="00FE4D6B">
        <w:rPr>
          <w:rFonts w:ascii="Times New Roman" w:hAnsi="Times New Roman" w:cs="Times New Roman"/>
          <w:iCs/>
          <w:sz w:val="28"/>
          <w:szCs w:val="28"/>
        </w:rPr>
        <w:t xml:space="preserve">ешения </w:t>
      </w:r>
      <w:r>
        <w:rPr>
          <w:rFonts w:ascii="Times New Roman" w:hAnsi="Times New Roman" w:cs="Times New Roman"/>
          <w:iCs/>
          <w:sz w:val="28"/>
          <w:szCs w:val="28"/>
        </w:rPr>
        <w:t xml:space="preserve">Думы </w:t>
      </w:r>
      <w:r w:rsidR="00060953">
        <w:rPr>
          <w:rFonts w:ascii="Times New Roman" w:hAnsi="Times New Roman" w:cs="Times New Roman"/>
          <w:iCs/>
          <w:sz w:val="28"/>
          <w:szCs w:val="28"/>
        </w:rPr>
        <w:t>предусматривается в целом уменьшение</w:t>
      </w:r>
      <w:r w:rsidR="00FE4D6B" w:rsidRPr="00FE4D6B">
        <w:rPr>
          <w:rFonts w:ascii="Times New Roman" w:hAnsi="Times New Roman" w:cs="Times New Roman"/>
          <w:iCs/>
          <w:sz w:val="28"/>
          <w:szCs w:val="28"/>
        </w:rPr>
        <w:t xml:space="preserve"> доходной части бюджета</w:t>
      </w:r>
      <w:r w:rsidR="00B84872">
        <w:rPr>
          <w:rFonts w:ascii="Times New Roman" w:hAnsi="Times New Roman" w:cs="Times New Roman"/>
          <w:iCs/>
          <w:sz w:val="28"/>
          <w:szCs w:val="28"/>
        </w:rPr>
        <w:t xml:space="preserve"> </w:t>
      </w:r>
      <w:r w:rsidR="00FE4D6B">
        <w:rPr>
          <w:rFonts w:ascii="Times New Roman" w:hAnsi="Times New Roman" w:cs="Times New Roman"/>
          <w:iCs/>
          <w:sz w:val="28"/>
          <w:szCs w:val="28"/>
        </w:rPr>
        <w:t xml:space="preserve"> </w:t>
      </w:r>
      <w:r w:rsidR="00100E67">
        <w:rPr>
          <w:rFonts w:ascii="Times New Roman" w:hAnsi="Times New Roman" w:cs="Times New Roman"/>
          <w:iCs/>
          <w:sz w:val="28"/>
          <w:szCs w:val="28"/>
        </w:rPr>
        <w:t xml:space="preserve">на </w:t>
      </w:r>
      <w:r w:rsidR="003C4466">
        <w:rPr>
          <w:rFonts w:ascii="Times New Roman" w:hAnsi="Times New Roman" w:cs="Times New Roman"/>
          <w:iCs/>
          <w:sz w:val="28"/>
          <w:szCs w:val="28"/>
        </w:rPr>
        <w:t>16 64</w:t>
      </w:r>
      <w:r w:rsidR="00060953">
        <w:rPr>
          <w:rFonts w:ascii="Times New Roman" w:hAnsi="Times New Roman" w:cs="Times New Roman"/>
          <w:iCs/>
          <w:sz w:val="28"/>
          <w:szCs w:val="28"/>
        </w:rPr>
        <w:t>1,4</w:t>
      </w:r>
      <w:r w:rsidR="00100E67">
        <w:rPr>
          <w:rFonts w:ascii="Times New Roman" w:hAnsi="Times New Roman" w:cs="Times New Roman"/>
          <w:iCs/>
          <w:sz w:val="28"/>
          <w:szCs w:val="28"/>
        </w:rPr>
        <w:t xml:space="preserve"> тыс. рублей</w:t>
      </w:r>
      <w:r w:rsidR="00B84872">
        <w:rPr>
          <w:rFonts w:ascii="Times New Roman" w:hAnsi="Times New Roman" w:cs="Times New Roman"/>
          <w:iCs/>
          <w:sz w:val="28"/>
          <w:szCs w:val="28"/>
        </w:rPr>
        <w:t xml:space="preserve"> </w:t>
      </w:r>
      <w:r w:rsidR="00FE4D6B">
        <w:rPr>
          <w:rFonts w:ascii="Times New Roman" w:hAnsi="Times New Roman" w:cs="Times New Roman"/>
          <w:iCs/>
          <w:sz w:val="28"/>
          <w:szCs w:val="28"/>
        </w:rPr>
        <w:t>за счет уточнения нало</w:t>
      </w:r>
      <w:r w:rsidR="00060953">
        <w:rPr>
          <w:rFonts w:ascii="Times New Roman" w:hAnsi="Times New Roman" w:cs="Times New Roman"/>
          <w:iCs/>
          <w:sz w:val="28"/>
          <w:szCs w:val="28"/>
        </w:rPr>
        <w:t>говых и неналоговых поступлений.</w:t>
      </w:r>
    </w:p>
    <w:p w:rsidR="00691863" w:rsidRDefault="00060953" w:rsidP="00FE4D6B">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В разрезе собственных доходов отмечается увеличение следующих видов доходов:</w:t>
      </w:r>
    </w:p>
    <w:p w:rsidR="00060953" w:rsidRPr="00060953" w:rsidRDefault="00060953" w:rsidP="00060953">
      <w:pPr>
        <w:spacing w:after="0" w:line="240" w:lineRule="auto"/>
        <w:ind w:firstLine="567"/>
        <w:jc w:val="both"/>
        <w:rPr>
          <w:rFonts w:ascii="Times New Roman" w:hAnsi="Times New Roman" w:cs="Times New Roman"/>
          <w:iCs/>
          <w:sz w:val="28"/>
          <w:szCs w:val="28"/>
        </w:rPr>
      </w:pPr>
      <w:r w:rsidRPr="00060953">
        <w:rPr>
          <w:rFonts w:ascii="Times New Roman" w:hAnsi="Times New Roman" w:cs="Times New Roman"/>
          <w:iCs/>
          <w:sz w:val="28"/>
          <w:szCs w:val="28"/>
        </w:rPr>
        <w:t>- единого налога на вмененный доход для отдельных видов деятельности на сумму 90,0 тыс. рублей;</w:t>
      </w:r>
    </w:p>
    <w:p w:rsidR="00060953" w:rsidRPr="00060953" w:rsidRDefault="00060953" w:rsidP="00060953">
      <w:pPr>
        <w:spacing w:after="0" w:line="240" w:lineRule="auto"/>
        <w:ind w:firstLine="567"/>
        <w:jc w:val="both"/>
        <w:rPr>
          <w:rFonts w:ascii="Times New Roman" w:hAnsi="Times New Roman" w:cs="Times New Roman"/>
          <w:iCs/>
          <w:sz w:val="28"/>
          <w:szCs w:val="28"/>
        </w:rPr>
      </w:pPr>
      <w:r w:rsidRPr="00060953">
        <w:rPr>
          <w:rFonts w:ascii="Times New Roman" w:hAnsi="Times New Roman" w:cs="Times New Roman"/>
          <w:iCs/>
          <w:sz w:val="28"/>
          <w:szCs w:val="28"/>
        </w:rPr>
        <w:t>- налога на имущество физических лиц на сумму 100,0 тыс. рублей;</w:t>
      </w:r>
    </w:p>
    <w:p w:rsidR="00060953" w:rsidRPr="00060953" w:rsidRDefault="00060953" w:rsidP="00060953">
      <w:pPr>
        <w:spacing w:after="0" w:line="240" w:lineRule="auto"/>
        <w:ind w:firstLine="567"/>
        <w:jc w:val="both"/>
        <w:rPr>
          <w:rFonts w:ascii="Times New Roman" w:hAnsi="Times New Roman" w:cs="Times New Roman"/>
          <w:iCs/>
          <w:sz w:val="28"/>
          <w:szCs w:val="28"/>
        </w:rPr>
      </w:pPr>
      <w:r w:rsidRPr="00060953">
        <w:rPr>
          <w:rFonts w:ascii="Times New Roman" w:hAnsi="Times New Roman" w:cs="Times New Roman"/>
          <w:iCs/>
          <w:sz w:val="28"/>
          <w:szCs w:val="28"/>
        </w:rPr>
        <w:t>- фактического поступления в текущем году государственной пошлины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 (прочие поступления) на сумму  42,0 тыс. рублей;</w:t>
      </w:r>
    </w:p>
    <w:p w:rsidR="00060953" w:rsidRPr="00060953" w:rsidRDefault="00060953" w:rsidP="00060953">
      <w:pPr>
        <w:spacing w:after="0" w:line="240" w:lineRule="auto"/>
        <w:ind w:firstLine="567"/>
        <w:jc w:val="both"/>
        <w:rPr>
          <w:rFonts w:ascii="Times New Roman" w:hAnsi="Times New Roman" w:cs="Times New Roman"/>
          <w:iCs/>
          <w:sz w:val="28"/>
          <w:szCs w:val="28"/>
        </w:rPr>
      </w:pPr>
      <w:r w:rsidRPr="00060953">
        <w:rPr>
          <w:rFonts w:ascii="Times New Roman" w:hAnsi="Times New Roman" w:cs="Times New Roman"/>
          <w:iCs/>
          <w:sz w:val="28"/>
          <w:szCs w:val="28"/>
        </w:rPr>
        <w:t xml:space="preserve">-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на сумму 500,0 тыс. </w:t>
      </w:r>
      <w:r w:rsidR="00F141CD">
        <w:rPr>
          <w:rFonts w:ascii="Times New Roman" w:hAnsi="Times New Roman" w:cs="Times New Roman"/>
          <w:iCs/>
          <w:sz w:val="28"/>
          <w:szCs w:val="28"/>
        </w:rPr>
        <w:t>рублей</w:t>
      </w:r>
      <w:r w:rsidRPr="00060953">
        <w:rPr>
          <w:rFonts w:ascii="Times New Roman" w:hAnsi="Times New Roman" w:cs="Times New Roman"/>
          <w:iCs/>
          <w:sz w:val="28"/>
          <w:szCs w:val="28"/>
        </w:rPr>
        <w:t>;</w:t>
      </w:r>
    </w:p>
    <w:p w:rsidR="00060953" w:rsidRPr="00060953" w:rsidRDefault="00060953" w:rsidP="00060953">
      <w:pPr>
        <w:spacing w:after="0" w:line="240" w:lineRule="auto"/>
        <w:ind w:firstLine="567"/>
        <w:jc w:val="both"/>
        <w:rPr>
          <w:rFonts w:ascii="Times New Roman" w:hAnsi="Times New Roman" w:cs="Times New Roman"/>
          <w:iCs/>
          <w:sz w:val="28"/>
          <w:szCs w:val="28"/>
        </w:rPr>
      </w:pPr>
      <w:r w:rsidRPr="00060953">
        <w:rPr>
          <w:rFonts w:ascii="Times New Roman" w:hAnsi="Times New Roman" w:cs="Times New Roman"/>
          <w:iCs/>
          <w:sz w:val="28"/>
          <w:szCs w:val="28"/>
        </w:rPr>
        <w:lastRenderedPageBreak/>
        <w:t>- доходов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r w:rsidR="00F141CD">
        <w:rPr>
          <w:rFonts w:ascii="Times New Roman" w:hAnsi="Times New Roman" w:cs="Times New Roman"/>
          <w:iCs/>
          <w:sz w:val="28"/>
          <w:szCs w:val="28"/>
        </w:rPr>
        <w:t xml:space="preserve"> на сумму 150,0 тыс. рублей</w:t>
      </w:r>
      <w:r w:rsidRPr="00060953">
        <w:rPr>
          <w:rFonts w:ascii="Times New Roman" w:hAnsi="Times New Roman" w:cs="Times New Roman"/>
          <w:iCs/>
          <w:sz w:val="28"/>
          <w:szCs w:val="28"/>
        </w:rPr>
        <w:t>;</w:t>
      </w:r>
    </w:p>
    <w:p w:rsidR="00AB09D0" w:rsidRDefault="00060953" w:rsidP="00060953">
      <w:pPr>
        <w:spacing w:after="0" w:line="240" w:lineRule="auto"/>
        <w:ind w:firstLine="567"/>
        <w:jc w:val="both"/>
        <w:rPr>
          <w:rFonts w:ascii="Times New Roman" w:hAnsi="Times New Roman" w:cs="Times New Roman"/>
          <w:iCs/>
          <w:sz w:val="28"/>
          <w:szCs w:val="28"/>
        </w:rPr>
      </w:pPr>
      <w:r w:rsidRPr="00060953">
        <w:rPr>
          <w:rFonts w:ascii="Times New Roman" w:hAnsi="Times New Roman" w:cs="Times New Roman"/>
          <w:iCs/>
          <w:sz w:val="28"/>
          <w:szCs w:val="28"/>
        </w:rPr>
        <w:t>- доходов от оказания платных услуг (работ) и компенсации затрат государ</w:t>
      </w:r>
      <w:r w:rsidR="00AB09D0">
        <w:rPr>
          <w:rFonts w:ascii="Times New Roman" w:hAnsi="Times New Roman" w:cs="Times New Roman"/>
          <w:iCs/>
          <w:sz w:val="28"/>
          <w:szCs w:val="28"/>
        </w:rPr>
        <w:t xml:space="preserve">ства на </w:t>
      </w:r>
      <w:r w:rsidR="00862A85">
        <w:rPr>
          <w:rFonts w:ascii="Times New Roman" w:hAnsi="Times New Roman" w:cs="Times New Roman"/>
          <w:iCs/>
          <w:sz w:val="28"/>
          <w:szCs w:val="28"/>
        </w:rPr>
        <w:t xml:space="preserve">общую </w:t>
      </w:r>
      <w:r w:rsidR="00AB09D0">
        <w:rPr>
          <w:rFonts w:ascii="Times New Roman" w:hAnsi="Times New Roman" w:cs="Times New Roman"/>
          <w:iCs/>
          <w:sz w:val="28"/>
          <w:szCs w:val="28"/>
        </w:rPr>
        <w:t>сумму 793,4 тыс. рублей</w:t>
      </w:r>
      <w:r w:rsidR="00862A85">
        <w:rPr>
          <w:rFonts w:ascii="Times New Roman" w:hAnsi="Times New Roman" w:cs="Times New Roman"/>
          <w:iCs/>
          <w:sz w:val="28"/>
          <w:szCs w:val="28"/>
        </w:rPr>
        <w:t>, из них увеличиваются лимиты бюджетных ассигнований детским дошкольным учреждениям в размере 323,4 тыс. рублей, МУ «ГЦК» - 300,0 тыс. рублей, и МОУ ДОД «ДЮСШ» - 170,0 тыс. рублей</w:t>
      </w:r>
      <w:r w:rsidR="00AB09D0">
        <w:rPr>
          <w:rFonts w:ascii="Times New Roman" w:hAnsi="Times New Roman" w:cs="Times New Roman"/>
          <w:iCs/>
          <w:sz w:val="28"/>
          <w:szCs w:val="28"/>
        </w:rPr>
        <w:t>;</w:t>
      </w:r>
      <w:r w:rsidRPr="00060953">
        <w:rPr>
          <w:rFonts w:ascii="Times New Roman" w:hAnsi="Times New Roman" w:cs="Times New Roman"/>
          <w:iCs/>
          <w:sz w:val="28"/>
          <w:szCs w:val="28"/>
        </w:rPr>
        <w:t xml:space="preserve"> </w:t>
      </w:r>
    </w:p>
    <w:p w:rsidR="00060953" w:rsidRPr="00060953" w:rsidRDefault="00060953" w:rsidP="00060953">
      <w:pPr>
        <w:spacing w:after="0" w:line="240" w:lineRule="auto"/>
        <w:ind w:firstLine="567"/>
        <w:jc w:val="both"/>
        <w:rPr>
          <w:rFonts w:ascii="Times New Roman" w:hAnsi="Times New Roman" w:cs="Times New Roman"/>
          <w:iCs/>
          <w:sz w:val="28"/>
          <w:szCs w:val="28"/>
        </w:rPr>
      </w:pPr>
      <w:r w:rsidRPr="00060953">
        <w:rPr>
          <w:rFonts w:ascii="Times New Roman" w:hAnsi="Times New Roman" w:cs="Times New Roman"/>
          <w:iCs/>
          <w:sz w:val="28"/>
          <w:szCs w:val="28"/>
        </w:rPr>
        <w:t>- доходов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на сумму 2 290,0 тыс. рублей;</w:t>
      </w:r>
    </w:p>
    <w:p w:rsidR="00060953" w:rsidRDefault="00060953" w:rsidP="00D07E0A">
      <w:pPr>
        <w:spacing w:after="0" w:line="240" w:lineRule="auto"/>
        <w:ind w:firstLine="567"/>
        <w:jc w:val="both"/>
        <w:rPr>
          <w:rFonts w:ascii="Times New Roman" w:hAnsi="Times New Roman" w:cs="Times New Roman"/>
          <w:iCs/>
          <w:sz w:val="28"/>
          <w:szCs w:val="28"/>
        </w:rPr>
      </w:pPr>
      <w:r w:rsidRPr="00060953">
        <w:rPr>
          <w:rFonts w:ascii="Times New Roman" w:hAnsi="Times New Roman" w:cs="Times New Roman"/>
          <w:iCs/>
          <w:sz w:val="28"/>
          <w:szCs w:val="28"/>
        </w:rPr>
        <w:t>- прочих неналоговых доходов бюджетов городских округов на сумму 2,6 тыс. рублей.</w:t>
      </w:r>
    </w:p>
    <w:p w:rsidR="006C4D57" w:rsidRDefault="00051688" w:rsidP="006C4D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внесения изменений по увеличению доходов </w:t>
      </w:r>
      <w:r w:rsidR="00F141CD">
        <w:rPr>
          <w:rFonts w:ascii="Times New Roman" w:hAnsi="Times New Roman" w:cs="Times New Roman"/>
          <w:sz w:val="28"/>
          <w:szCs w:val="28"/>
        </w:rPr>
        <w:t>являются письма главных администраторов (администраторов) доходов бюджета (письмо КУМИ от 20.08.2014 №</w:t>
      </w:r>
      <w:r w:rsidR="00D07E0A">
        <w:rPr>
          <w:rFonts w:ascii="Times New Roman" w:hAnsi="Times New Roman" w:cs="Times New Roman"/>
          <w:sz w:val="28"/>
          <w:szCs w:val="28"/>
        </w:rPr>
        <w:t xml:space="preserve"> </w:t>
      </w:r>
      <w:r w:rsidR="00F141CD">
        <w:rPr>
          <w:rFonts w:ascii="Times New Roman" w:hAnsi="Times New Roman" w:cs="Times New Roman"/>
          <w:sz w:val="28"/>
          <w:szCs w:val="28"/>
        </w:rPr>
        <w:t>309, письмо Отдела Образования</w:t>
      </w:r>
      <w:r w:rsidR="00D07E0A">
        <w:rPr>
          <w:rFonts w:ascii="Times New Roman" w:hAnsi="Times New Roman" w:cs="Times New Roman"/>
          <w:sz w:val="28"/>
          <w:szCs w:val="28"/>
        </w:rPr>
        <w:t xml:space="preserve"> от 09.09.2014 № 507, письмо МУ «ГЦК» от 15.09.2014</w:t>
      </w:r>
      <w:r w:rsidR="006C4D57">
        <w:rPr>
          <w:rFonts w:ascii="Times New Roman" w:hAnsi="Times New Roman" w:cs="Times New Roman"/>
          <w:sz w:val="28"/>
          <w:szCs w:val="28"/>
        </w:rPr>
        <w:t xml:space="preserve"> </w:t>
      </w:r>
      <w:r w:rsidR="00D07E0A">
        <w:rPr>
          <w:rFonts w:ascii="Times New Roman" w:hAnsi="Times New Roman" w:cs="Times New Roman"/>
          <w:sz w:val="28"/>
          <w:szCs w:val="28"/>
        </w:rPr>
        <w:t xml:space="preserve">№ 70, и письмо </w:t>
      </w:r>
      <w:r w:rsidR="00D07E0A" w:rsidRPr="005C2F27">
        <w:rPr>
          <w:rFonts w:ascii="Times New Roman" w:hAnsi="Times New Roman" w:cs="Times New Roman"/>
          <w:sz w:val="28"/>
          <w:szCs w:val="28"/>
        </w:rPr>
        <w:t>МОУ ДОД ДЮСШ от</w:t>
      </w:r>
      <w:r w:rsidR="006A7824" w:rsidRPr="005C2F27">
        <w:rPr>
          <w:rFonts w:ascii="Times New Roman" w:hAnsi="Times New Roman" w:cs="Times New Roman"/>
          <w:sz w:val="28"/>
          <w:szCs w:val="28"/>
        </w:rPr>
        <w:t xml:space="preserve"> 08.09.2014</w:t>
      </w:r>
      <w:r w:rsidR="00D07E0A" w:rsidRPr="005C2F27">
        <w:rPr>
          <w:rFonts w:ascii="Times New Roman" w:hAnsi="Times New Roman" w:cs="Times New Roman"/>
          <w:sz w:val="28"/>
          <w:szCs w:val="28"/>
        </w:rPr>
        <w:t xml:space="preserve"> </w:t>
      </w:r>
      <w:r w:rsidR="005C2F27" w:rsidRPr="005C2F27">
        <w:rPr>
          <w:rFonts w:ascii="Times New Roman" w:hAnsi="Times New Roman" w:cs="Times New Roman"/>
          <w:sz w:val="28"/>
          <w:szCs w:val="28"/>
        </w:rPr>
        <w:t>б/</w:t>
      </w:r>
      <w:proofErr w:type="gramStart"/>
      <w:r w:rsidR="005C2F27" w:rsidRPr="005C2F27">
        <w:rPr>
          <w:rFonts w:ascii="Times New Roman" w:hAnsi="Times New Roman" w:cs="Times New Roman"/>
          <w:sz w:val="28"/>
          <w:szCs w:val="28"/>
        </w:rPr>
        <w:t>н</w:t>
      </w:r>
      <w:r w:rsidR="00D07E0A" w:rsidRPr="005C2F27">
        <w:rPr>
          <w:rFonts w:ascii="Times New Roman" w:hAnsi="Times New Roman" w:cs="Times New Roman"/>
          <w:sz w:val="28"/>
          <w:szCs w:val="28"/>
        </w:rPr>
        <w:t>)</w:t>
      </w:r>
      <w:r w:rsidR="00D07E0A">
        <w:rPr>
          <w:rFonts w:ascii="Times New Roman" w:hAnsi="Times New Roman" w:cs="Times New Roman"/>
          <w:sz w:val="28"/>
          <w:szCs w:val="28"/>
        </w:rPr>
        <w:t xml:space="preserve"> </w:t>
      </w:r>
      <w:proofErr w:type="gramEnd"/>
      <w:r w:rsidR="00D07E0A">
        <w:rPr>
          <w:rFonts w:ascii="Times New Roman" w:hAnsi="Times New Roman" w:cs="Times New Roman"/>
          <w:sz w:val="28"/>
          <w:szCs w:val="28"/>
        </w:rPr>
        <w:t>Копии писем представлены в КСП вместе с Пояснительной запиской.</w:t>
      </w:r>
    </w:p>
    <w:p w:rsidR="00691863" w:rsidRDefault="006C4D57" w:rsidP="006918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691863">
        <w:rPr>
          <w:rFonts w:ascii="Times New Roman" w:hAnsi="Times New Roman" w:cs="Times New Roman"/>
          <w:sz w:val="28"/>
          <w:szCs w:val="28"/>
        </w:rPr>
        <w:t>роектом решения Думы запланировано</w:t>
      </w:r>
      <w:r>
        <w:rPr>
          <w:rFonts w:ascii="Times New Roman" w:hAnsi="Times New Roman" w:cs="Times New Roman"/>
          <w:sz w:val="28"/>
          <w:szCs w:val="28"/>
        </w:rPr>
        <w:t xml:space="preserve"> также и</w:t>
      </w:r>
      <w:r w:rsidR="00691863">
        <w:rPr>
          <w:rFonts w:ascii="Times New Roman" w:hAnsi="Times New Roman" w:cs="Times New Roman"/>
          <w:sz w:val="28"/>
          <w:szCs w:val="28"/>
        </w:rPr>
        <w:t xml:space="preserve"> у</w:t>
      </w:r>
      <w:r w:rsidR="00691863" w:rsidRPr="00691863">
        <w:rPr>
          <w:rFonts w:ascii="Times New Roman" w:hAnsi="Times New Roman" w:cs="Times New Roman"/>
          <w:sz w:val="28"/>
          <w:szCs w:val="28"/>
        </w:rPr>
        <w:t>меньшение собственных доходов за счет:</w:t>
      </w:r>
    </w:p>
    <w:p w:rsidR="00D07E0A" w:rsidRPr="00D07E0A" w:rsidRDefault="00D07E0A" w:rsidP="00D07E0A">
      <w:pPr>
        <w:spacing w:after="0" w:line="240" w:lineRule="auto"/>
        <w:ind w:firstLine="567"/>
        <w:jc w:val="both"/>
        <w:rPr>
          <w:rFonts w:ascii="Times New Roman" w:hAnsi="Times New Roman" w:cs="Times New Roman"/>
          <w:sz w:val="28"/>
          <w:szCs w:val="28"/>
        </w:rPr>
      </w:pPr>
      <w:r w:rsidRPr="00D07E0A">
        <w:rPr>
          <w:rFonts w:ascii="Times New Roman" w:hAnsi="Times New Roman" w:cs="Times New Roman"/>
          <w:sz w:val="28"/>
          <w:szCs w:val="28"/>
        </w:rPr>
        <w:t>- налога на доходы физических лиц на сумму 500,0 тыс. рублей;</w:t>
      </w:r>
    </w:p>
    <w:p w:rsidR="00D07E0A" w:rsidRDefault="00D07E0A" w:rsidP="00D07E0A">
      <w:pPr>
        <w:spacing w:after="0" w:line="240" w:lineRule="auto"/>
        <w:ind w:firstLine="567"/>
        <w:jc w:val="both"/>
        <w:rPr>
          <w:rFonts w:ascii="Times New Roman" w:hAnsi="Times New Roman" w:cs="Times New Roman"/>
          <w:sz w:val="28"/>
          <w:szCs w:val="28"/>
        </w:rPr>
      </w:pPr>
      <w:r w:rsidRPr="00D07E0A">
        <w:rPr>
          <w:rFonts w:ascii="Times New Roman" w:hAnsi="Times New Roman" w:cs="Times New Roman"/>
          <w:sz w:val="28"/>
          <w:szCs w:val="28"/>
        </w:rPr>
        <w:t>- акцизов по подакцизным товарам, производимым на территории Российской федерации на сумму 180,7 тыс. рублей;</w:t>
      </w:r>
    </w:p>
    <w:p w:rsidR="0041239C" w:rsidRPr="0041239C" w:rsidRDefault="007802DE" w:rsidP="0041239C">
      <w:pPr>
        <w:spacing w:after="0" w:line="240" w:lineRule="auto"/>
        <w:ind w:firstLine="567"/>
        <w:jc w:val="both"/>
        <w:rPr>
          <w:rFonts w:ascii="Times New Roman" w:hAnsi="Times New Roman" w:cs="Times New Roman"/>
          <w:iCs/>
          <w:sz w:val="28"/>
          <w:szCs w:val="28"/>
          <w:lang w:val="x-none"/>
        </w:rPr>
      </w:pPr>
      <w:r>
        <w:rPr>
          <w:rFonts w:ascii="Times New Roman" w:hAnsi="Times New Roman" w:cs="Times New Roman"/>
          <w:sz w:val="28"/>
          <w:szCs w:val="28"/>
        </w:rPr>
        <w:t xml:space="preserve">В представленном проекте бюджета общий объем безвозмездных поступлений </w:t>
      </w:r>
      <w:r w:rsidR="0041239C">
        <w:rPr>
          <w:rFonts w:ascii="Times New Roman" w:hAnsi="Times New Roman" w:cs="Times New Roman"/>
          <w:sz w:val="28"/>
          <w:szCs w:val="28"/>
        </w:rPr>
        <w:t>с</w:t>
      </w:r>
      <w:r w:rsidR="0041239C">
        <w:rPr>
          <w:rFonts w:ascii="Times New Roman" w:hAnsi="Times New Roman" w:cs="Times New Roman"/>
          <w:iCs/>
          <w:sz w:val="28"/>
          <w:szCs w:val="28"/>
        </w:rPr>
        <w:t>ущественно</w:t>
      </w:r>
      <w:r w:rsidR="0041239C" w:rsidRPr="0041239C">
        <w:rPr>
          <w:rFonts w:ascii="Times New Roman" w:hAnsi="Times New Roman" w:cs="Times New Roman"/>
          <w:iCs/>
          <w:sz w:val="28"/>
          <w:szCs w:val="28"/>
        </w:rPr>
        <w:t xml:space="preserve"> </w:t>
      </w:r>
      <w:r w:rsidR="0041239C">
        <w:rPr>
          <w:rFonts w:ascii="Times New Roman" w:hAnsi="Times New Roman" w:cs="Times New Roman"/>
          <w:iCs/>
          <w:sz w:val="28"/>
          <w:szCs w:val="28"/>
        </w:rPr>
        <w:t xml:space="preserve"> сокращается</w:t>
      </w:r>
      <w:r w:rsidR="0041239C" w:rsidRPr="0041239C">
        <w:rPr>
          <w:rFonts w:ascii="Times New Roman" w:hAnsi="Times New Roman" w:cs="Times New Roman"/>
          <w:iCs/>
          <w:sz w:val="28"/>
          <w:szCs w:val="28"/>
        </w:rPr>
        <w:t xml:space="preserve"> в целом </w:t>
      </w:r>
      <w:r w:rsidR="0041239C">
        <w:rPr>
          <w:rFonts w:ascii="Times New Roman" w:hAnsi="Times New Roman" w:cs="Times New Roman"/>
          <w:iCs/>
          <w:sz w:val="28"/>
          <w:szCs w:val="28"/>
        </w:rPr>
        <w:t>на</w:t>
      </w:r>
      <w:r w:rsidR="0041239C" w:rsidRPr="0041239C">
        <w:rPr>
          <w:rFonts w:ascii="Times New Roman" w:hAnsi="Times New Roman" w:cs="Times New Roman"/>
          <w:iCs/>
          <w:sz w:val="28"/>
          <w:szCs w:val="28"/>
        </w:rPr>
        <w:t xml:space="preserve"> 19 928,7 тыс. рублей </w:t>
      </w:r>
      <w:r w:rsidR="0041239C">
        <w:rPr>
          <w:rFonts w:ascii="Times New Roman" w:hAnsi="Times New Roman" w:cs="Times New Roman"/>
          <w:iCs/>
          <w:sz w:val="28"/>
          <w:szCs w:val="28"/>
        </w:rPr>
        <w:t xml:space="preserve">или на 5 %, что </w:t>
      </w:r>
      <w:r w:rsidR="0041239C" w:rsidRPr="0041239C">
        <w:rPr>
          <w:rFonts w:ascii="Times New Roman" w:hAnsi="Times New Roman" w:cs="Times New Roman"/>
          <w:iCs/>
          <w:sz w:val="28"/>
          <w:szCs w:val="28"/>
          <w:lang w:val="x-none"/>
        </w:rPr>
        <w:t xml:space="preserve">обусловлено </w:t>
      </w:r>
      <w:r w:rsidR="0041239C" w:rsidRPr="0041239C">
        <w:rPr>
          <w:rFonts w:ascii="Times New Roman" w:hAnsi="Times New Roman" w:cs="Times New Roman"/>
          <w:iCs/>
          <w:sz w:val="28"/>
          <w:szCs w:val="28"/>
        </w:rPr>
        <w:t>уточнением показателей по межбюджетным трансфертам</w:t>
      </w:r>
      <w:r w:rsidR="0041239C" w:rsidRPr="0041239C">
        <w:rPr>
          <w:rFonts w:ascii="Times New Roman" w:hAnsi="Times New Roman" w:cs="Times New Roman"/>
          <w:iCs/>
          <w:sz w:val="28"/>
          <w:szCs w:val="28"/>
          <w:lang w:val="x-none"/>
        </w:rPr>
        <w:t xml:space="preserve"> на 2014 год</w:t>
      </w:r>
      <w:r w:rsidR="0041239C" w:rsidRPr="0041239C">
        <w:rPr>
          <w:rFonts w:ascii="Times New Roman" w:hAnsi="Times New Roman" w:cs="Times New Roman"/>
          <w:iCs/>
          <w:sz w:val="28"/>
          <w:szCs w:val="28"/>
        </w:rPr>
        <w:t xml:space="preserve"> в областном бюджете</w:t>
      </w:r>
      <w:r w:rsidR="0041239C" w:rsidRPr="0041239C">
        <w:rPr>
          <w:rFonts w:ascii="Times New Roman" w:hAnsi="Times New Roman" w:cs="Times New Roman"/>
          <w:iCs/>
          <w:sz w:val="28"/>
          <w:szCs w:val="28"/>
          <w:lang w:val="x-none"/>
        </w:rPr>
        <w:t>, в том числе:</w:t>
      </w:r>
    </w:p>
    <w:p w:rsidR="0041239C" w:rsidRPr="0041239C" w:rsidRDefault="0041239C" w:rsidP="0041239C">
      <w:pPr>
        <w:spacing w:after="0" w:line="240" w:lineRule="auto"/>
        <w:ind w:firstLine="567"/>
        <w:jc w:val="both"/>
        <w:rPr>
          <w:rFonts w:ascii="Times New Roman" w:hAnsi="Times New Roman" w:cs="Times New Roman"/>
          <w:iCs/>
          <w:sz w:val="28"/>
          <w:szCs w:val="28"/>
        </w:rPr>
      </w:pPr>
      <w:r w:rsidRPr="0041239C">
        <w:rPr>
          <w:rFonts w:ascii="Times New Roman" w:hAnsi="Times New Roman" w:cs="Times New Roman"/>
          <w:iCs/>
          <w:sz w:val="28"/>
          <w:szCs w:val="28"/>
        </w:rPr>
        <w:t>- субсидии бюджетам городских округов на обеспечение мероприятий по переселению граждан из аварийного  жилищного фонда за счет средств бюджетов Подпрограмма "Переселение граждан, проживающих на территории Иркутской области, из аварийного жилищного фонда, признанного непригодным для проживания" на 2014-2017 годы Государственной программы " Доступное жилье" на 2014-2020 годы на сумму 24 187,3 тыс. рублей;</w:t>
      </w:r>
    </w:p>
    <w:p w:rsidR="0041239C" w:rsidRPr="0041239C" w:rsidRDefault="0041239C" w:rsidP="0041239C">
      <w:pPr>
        <w:spacing w:after="0" w:line="240" w:lineRule="auto"/>
        <w:ind w:firstLine="567"/>
        <w:jc w:val="both"/>
        <w:rPr>
          <w:rFonts w:ascii="Times New Roman" w:hAnsi="Times New Roman" w:cs="Times New Roman"/>
          <w:iCs/>
          <w:sz w:val="28"/>
          <w:szCs w:val="28"/>
        </w:rPr>
      </w:pPr>
      <w:r w:rsidRPr="0041239C">
        <w:rPr>
          <w:rFonts w:ascii="Times New Roman" w:hAnsi="Times New Roman" w:cs="Times New Roman"/>
          <w:iCs/>
          <w:sz w:val="28"/>
          <w:szCs w:val="28"/>
        </w:rPr>
        <w:t>- безвозмездных поступления в бюджеты городских округов от государственной корпорации Фонд содействия реформированию жилищно-коммунального хозяйства на обеспечение мероприятий по переселению граждан из аварийного жилищного фонда на сумму 18 802,4 тыс. рублей.</w:t>
      </w:r>
    </w:p>
    <w:p w:rsidR="0041239C" w:rsidRPr="0041239C" w:rsidRDefault="0041239C" w:rsidP="0041239C">
      <w:pPr>
        <w:spacing w:after="0" w:line="240" w:lineRule="auto"/>
        <w:ind w:firstLine="567"/>
        <w:jc w:val="both"/>
        <w:rPr>
          <w:rFonts w:ascii="Times New Roman" w:hAnsi="Times New Roman" w:cs="Times New Roman"/>
          <w:sz w:val="28"/>
          <w:szCs w:val="28"/>
        </w:rPr>
      </w:pPr>
      <w:r w:rsidRPr="0041239C">
        <w:rPr>
          <w:rFonts w:ascii="Times New Roman" w:hAnsi="Times New Roman" w:cs="Times New Roman"/>
          <w:sz w:val="28"/>
          <w:szCs w:val="28"/>
          <w:lang w:val="x-none"/>
        </w:rPr>
        <w:lastRenderedPageBreak/>
        <w:t xml:space="preserve"> </w:t>
      </w:r>
      <w:r w:rsidRPr="0041239C">
        <w:rPr>
          <w:rFonts w:ascii="Times New Roman" w:hAnsi="Times New Roman" w:cs="Times New Roman"/>
          <w:sz w:val="28"/>
          <w:szCs w:val="28"/>
        </w:rPr>
        <w:t>На основании письма администратора доходов бюджета – МОУ ДОД ДХШ от 16.09.2014 №52 проектом бюджета предусмотрено сокращение  поступлений от денежных пожертвований, предоставляемых физическими лицами получателям средств бюджетов городских округов на сумму 143,7 тыс. рублей.</w:t>
      </w:r>
    </w:p>
    <w:p w:rsidR="007802DE" w:rsidRPr="0041239C" w:rsidRDefault="00CC7BFA" w:rsidP="00D07E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 областного и федерального бюджета предусмотрено поступление следующих видов субсидий:</w:t>
      </w:r>
    </w:p>
    <w:p w:rsidR="006F539B" w:rsidRPr="006F539B" w:rsidRDefault="006F539B" w:rsidP="006F539B">
      <w:pPr>
        <w:spacing w:after="0" w:line="240" w:lineRule="auto"/>
        <w:ind w:firstLine="567"/>
        <w:jc w:val="both"/>
        <w:rPr>
          <w:rFonts w:ascii="Times New Roman" w:hAnsi="Times New Roman" w:cs="Times New Roman"/>
          <w:iCs/>
          <w:sz w:val="28"/>
          <w:szCs w:val="28"/>
        </w:rPr>
      </w:pPr>
      <w:r w:rsidRPr="006F539B">
        <w:rPr>
          <w:rFonts w:ascii="Times New Roman" w:hAnsi="Times New Roman" w:cs="Times New Roman"/>
          <w:iCs/>
          <w:sz w:val="28"/>
          <w:szCs w:val="28"/>
        </w:rPr>
        <w:t>- субсидии на реализацию Государственной программы Иркутской области  "Развитие жилищно-коммунального хозяйства Иркутской области" на 2014-2018 годы. Подпрограмма "Чистая вода" на 2014-2018 годы на сумму 5 727,9 тыс. рублей;</w:t>
      </w:r>
    </w:p>
    <w:p w:rsidR="006F539B" w:rsidRPr="006F539B" w:rsidRDefault="006F539B" w:rsidP="006F539B">
      <w:pPr>
        <w:spacing w:after="0" w:line="240" w:lineRule="auto"/>
        <w:ind w:firstLine="567"/>
        <w:jc w:val="both"/>
        <w:rPr>
          <w:rFonts w:ascii="Times New Roman" w:hAnsi="Times New Roman" w:cs="Times New Roman"/>
          <w:iCs/>
          <w:sz w:val="28"/>
          <w:szCs w:val="28"/>
        </w:rPr>
      </w:pPr>
      <w:r w:rsidRPr="006F539B">
        <w:rPr>
          <w:rFonts w:ascii="Times New Roman" w:hAnsi="Times New Roman" w:cs="Times New Roman"/>
          <w:iCs/>
          <w:sz w:val="28"/>
          <w:szCs w:val="28"/>
        </w:rPr>
        <w:t>- субсидии на  мероприятия федеральной целевой программы "Охрана озера Байкал и социально-экономическое развитие Байкальской природной территории на 2012 - 2020 годы"  государственной программы Российской Федерации "Охрана окружающей среды на 2012 - 2020 годы" на сумму 9 930,1 тыс. рублей;</w:t>
      </w:r>
    </w:p>
    <w:p w:rsidR="006F539B" w:rsidRPr="006F539B" w:rsidRDefault="006F539B" w:rsidP="006F539B">
      <w:pPr>
        <w:spacing w:after="0" w:line="240" w:lineRule="auto"/>
        <w:ind w:firstLine="567"/>
        <w:jc w:val="both"/>
        <w:rPr>
          <w:rFonts w:ascii="Times New Roman" w:hAnsi="Times New Roman" w:cs="Times New Roman"/>
          <w:iCs/>
          <w:sz w:val="28"/>
          <w:szCs w:val="28"/>
        </w:rPr>
      </w:pPr>
      <w:r w:rsidRPr="006F539B">
        <w:rPr>
          <w:rFonts w:ascii="Times New Roman" w:hAnsi="Times New Roman" w:cs="Times New Roman"/>
          <w:iCs/>
          <w:sz w:val="28"/>
          <w:szCs w:val="28"/>
        </w:rPr>
        <w:t>- субсидии на реализацию Государственной программы Иркутской области «Доступное жилье» на 2014-2020 годы  Подпрограмма «Молодым семьям - доступное жилье» на 2014 - 2020 годы на сумму 399,4 тыс. рублей;</w:t>
      </w:r>
    </w:p>
    <w:p w:rsidR="006F539B" w:rsidRPr="006F539B" w:rsidRDefault="006F539B" w:rsidP="006F539B">
      <w:pPr>
        <w:spacing w:after="0" w:line="240" w:lineRule="auto"/>
        <w:ind w:firstLine="567"/>
        <w:jc w:val="both"/>
        <w:rPr>
          <w:rFonts w:ascii="Times New Roman" w:hAnsi="Times New Roman" w:cs="Times New Roman"/>
          <w:iCs/>
          <w:sz w:val="28"/>
          <w:szCs w:val="28"/>
        </w:rPr>
      </w:pPr>
      <w:r w:rsidRPr="006F539B">
        <w:rPr>
          <w:rFonts w:ascii="Times New Roman" w:hAnsi="Times New Roman" w:cs="Times New Roman"/>
          <w:iCs/>
          <w:sz w:val="28"/>
          <w:szCs w:val="28"/>
        </w:rPr>
        <w:t xml:space="preserve">- субсидии бюджетам городских округов на реализацию подпрограммы "Обеспечение жильем молодых семей" федеральной целевой программы "Жилище" на 2011-2015 годы на сумму 305,4 тыс. рублей; </w:t>
      </w:r>
    </w:p>
    <w:p w:rsidR="006F539B" w:rsidRDefault="006F539B" w:rsidP="006F539B">
      <w:pPr>
        <w:spacing w:after="0" w:line="240" w:lineRule="auto"/>
        <w:ind w:firstLine="567"/>
        <w:jc w:val="both"/>
        <w:rPr>
          <w:rFonts w:ascii="Times New Roman" w:hAnsi="Times New Roman" w:cs="Times New Roman"/>
          <w:iCs/>
          <w:sz w:val="28"/>
          <w:szCs w:val="28"/>
        </w:rPr>
      </w:pPr>
      <w:r w:rsidRPr="006F539B">
        <w:rPr>
          <w:rFonts w:ascii="Times New Roman" w:hAnsi="Times New Roman" w:cs="Times New Roman"/>
          <w:iCs/>
          <w:sz w:val="28"/>
          <w:szCs w:val="28"/>
        </w:rPr>
        <w:t>- субсидии на реализацию Государственная программа Иркутской области «Совершенствование механизмов управления экономическим развитием» на 2014 – 2018 годы   Подпрограмма «Повышение эффективности бюджетных расходов в Иркутской области» на 2014 - 2016 годы на сумму 6 841,9 тыс. рублей.</w:t>
      </w:r>
    </w:p>
    <w:p w:rsidR="00320CC5" w:rsidRDefault="00446695" w:rsidP="00752A7F">
      <w:pPr>
        <w:spacing w:after="0" w:line="240" w:lineRule="auto"/>
        <w:ind w:firstLine="567"/>
        <w:jc w:val="both"/>
        <w:rPr>
          <w:rFonts w:ascii="Times New Roman" w:hAnsi="Times New Roman" w:cs="Times New Roman"/>
          <w:iCs/>
          <w:sz w:val="28"/>
          <w:szCs w:val="28"/>
        </w:rPr>
      </w:pPr>
      <w:r>
        <w:rPr>
          <w:rFonts w:ascii="Times New Roman" w:hAnsi="Times New Roman" w:cs="Times New Roman"/>
          <w:i/>
          <w:iCs/>
          <w:sz w:val="28"/>
          <w:szCs w:val="28"/>
        </w:rPr>
        <w:t>Расходная</w:t>
      </w:r>
      <w:r w:rsidR="00320CC5" w:rsidRPr="00320CC5">
        <w:rPr>
          <w:rFonts w:ascii="Times New Roman" w:hAnsi="Times New Roman" w:cs="Times New Roman"/>
          <w:i/>
          <w:iCs/>
          <w:sz w:val="28"/>
          <w:szCs w:val="28"/>
        </w:rPr>
        <w:t xml:space="preserve"> част</w:t>
      </w:r>
      <w:r>
        <w:rPr>
          <w:rFonts w:ascii="Times New Roman" w:hAnsi="Times New Roman" w:cs="Times New Roman"/>
          <w:i/>
          <w:iCs/>
          <w:sz w:val="28"/>
          <w:szCs w:val="28"/>
        </w:rPr>
        <w:t>ь</w:t>
      </w:r>
      <w:r w:rsidR="00320CC5">
        <w:rPr>
          <w:rFonts w:ascii="Times New Roman" w:hAnsi="Times New Roman" w:cs="Times New Roman"/>
          <w:iCs/>
          <w:sz w:val="28"/>
          <w:szCs w:val="28"/>
        </w:rPr>
        <w:t xml:space="preserve"> бюджета на 2014</w:t>
      </w:r>
      <w:r>
        <w:rPr>
          <w:rFonts w:ascii="Times New Roman" w:hAnsi="Times New Roman" w:cs="Times New Roman"/>
          <w:iCs/>
          <w:sz w:val="28"/>
          <w:szCs w:val="28"/>
        </w:rPr>
        <w:t xml:space="preserve"> год предполагает сокращение</w:t>
      </w:r>
      <w:r w:rsidR="00320CC5" w:rsidRPr="00320CC5">
        <w:rPr>
          <w:rFonts w:ascii="Times New Roman" w:hAnsi="Times New Roman" w:cs="Times New Roman"/>
          <w:iCs/>
          <w:sz w:val="28"/>
          <w:szCs w:val="28"/>
        </w:rPr>
        <w:t xml:space="preserve"> в целом на </w:t>
      </w:r>
      <w:r w:rsidRPr="00446695">
        <w:rPr>
          <w:rFonts w:ascii="Times New Roman" w:hAnsi="Times New Roman" w:cs="Times New Roman"/>
          <w:iCs/>
          <w:sz w:val="28"/>
          <w:szCs w:val="28"/>
        </w:rPr>
        <w:t xml:space="preserve">16 476,7 </w:t>
      </w:r>
      <w:r w:rsidR="00100E67">
        <w:rPr>
          <w:rFonts w:ascii="Times New Roman" w:hAnsi="Times New Roman" w:cs="Times New Roman"/>
          <w:iCs/>
          <w:sz w:val="28"/>
          <w:szCs w:val="28"/>
        </w:rPr>
        <w:t xml:space="preserve"> тыс. рублей</w:t>
      </w:r>
      <w:r>
        <w:rPr>
          <w:rFonts w:ascii="Times New Roman" w:hAnsi="Times New Roman" w:cs="Times New Roman"/>
          <w:iCs/>
          <w:sz w:val="28"/>
          <w:szCs w:val="28"/>
        </w:rPr>
        <w:t>.</w:t>
      </w:r>
      <w:r w:rsidR="00320CC5">
        <w:rPr>
          <w:rFonts w:ascii="Times New Roman" w:hAnsi="Times New Roman" w:cs="Times New Roman"/>
          <w:iCs/>
          <w:sz w:val="28"/>
          <w:szCs w:val="28"/>
        </w:rPr>
        <w:t xml:space="preserve"> </w:t>
      </w:r>
    </w:p>
    <w:p w:rsidR="00320CC5" w:rsidRDefault="00764577" w:rsidP="00752A7F">
      <w:pPr>
        <w:spacing w:after="0" w:line="240" w:lineRule="auto"/>
        <w:ind w:firstLine="567"/>
        <w:jc w:val="both"/>
        <w:rPr>
          <w:rFonts w:ascii="Times New Roman" w:hAnsi="Times New Roman" w:cs="Times New Roman"/>
          <w:iCs/>
          <w:sz w:val="28"/>
          <w:szCs w:val="28"/>
        </w:rPr>
      </w:pPr>
      <w:r w:rsidRPr="00764577">
        <w:rPr>
          <w:rFonts w:ascii="Times New Roman" w:hAnsi="Times New Roman" w:cs="Times New Roman"/>
          <w:iCs/>
          <w:sz w:val="28"/>
          <w:szCs w:val="28"/>
        </w:rPr>
        <w:t>Внесение изменений в бюджет муниципального образования «город Свирск»</w:t>
      </w:r>
      <w:r>
        <w:rPr>
          <w:rFonts w:ascii="Times New Roman" w:hAnsi="Times New Roman" w:cs="Times New Roman"/>
          <w:iCs/>
          <w:sz w:val="28"/>
          <w:szCs w:val="28"/>
        </w:rPr>
        <w:t xml:space="preserve"> коснуло</w:t>
      </w:r>
      <w:r w:rsidRPr="00764577">
        <w:rPr>
          <w:rFonts w:ascii="Times New Roman" w:hAnsi="Times New Roman" w:cs="Times New Roman"/>
          <w:iCs/>
          <w:sz w:val="28"/>
          <w:szCs w:val="28"/>
        </w:rPr>
        <w:t xml:space="preserve">сь </w:t>
      </w:r>
      <w:r w:rsidR="00821F36">
        <w:rPr>
          <w:rFonts w:ascii="Times New Roman" w:hAnsi="Times New Roman" w:cs="Times New Roman"/>
          <w:iCs/>
          <w:sz w:val="28"/>
          <w:szCs w:val="28"/>
        </w:rPr>
        <w:t>8</w:t>
      </w:r>
      <w:r w:rsidRPr="00764577">
        <w:rPr>
          <w:rFonts w:ascii="Times New Roman" w:hAnsi="Times New Roman" w:cs="Times New Roman"/>
          <w:iCs/>
          <w:sz w:val="28"/>
          <w:szCs w:val="28"/>
        </w:rPr>
        <w:t xml:space="preserve"> разделов бюджета города</w:t>
      </w:r>
      <w:r>
        <w:rPr>
          <w:rFonts w:ascii="Times New Roman" w:hAnsi="Times New Roman" w:cs="Times New Roman"/>
          <w:iCs/>
          <w:sz w:val="28"/>
          <w:szCs w:val="28"/>
        </w:rPr>
        <w:t xml:space="preserve"> из 12,</w:t>
      </w:r>
      <w:r w:rsidRPr="00764577">
        <w:rPr>
          <w:rFonts w:ascii="Times New Roman" w:hAnsi="Times New Roman" w:cs="Times New Roman"/>
          <w:iCs/>
          <w:sz w:val="28"/>
          <w:szCs w:val="28"/>
        </w:rPr>
        <w:t xml:space="preserve"> в части увеличения</w:t>
      </w:r>
      <w:r w:rsidR="00821F36">
        <w:rPr>
          <w:rFonts w:ascii="Times New Roman" w:hAnsi="Times New Roman" w:cs="Times New Roman"/>
          <w:iCs/>
          <w:sz w:val="28"/>
          <w:szCs w:val="28"/>
        </w:rPr>
        <w:t xml:space="preserve"> и сокращения</w:t>
      </w:r>
      <w:r w:rsidRPr="00764577">
        <w:rPr>
          <w:rFonts w:ascii="Times New Roman" w:hAnsi="Times New Roman" w:cs="Times New Roman"/>
          <w:iCs/>
          <w:sz w:val="28"/>
          <w:szCs w:val="28"/>
        </w:rPr>
        <w:t xml:space="preserve"> расходов за счет поступлений межбюджетных трансфертов</w:t>
      </w:r>
      <w:r>
        <w:rPr>
          <w:rFonts w:ascii="Times New Roman" w:hAnsi="Times New Roman" w:cs="Times New Roman"/>
          <w:iCs/>
          <w:sz w:val="28"/>
          <w:szCs w:val="28"/>
        </w:rPr>
        <w:t>,</w:t>
      </w:r>
      <w:r w:rsidRPr="00764577">
        <w:rPr>
          <w:rFonts w:ascii="Times New Roman" w:hAnsi="Times New Roman" w:cs="Times New Roman"/>
          <w:iCs/>
          <w:sz w:val="28"/>
          <w:szCs w:val="28"/>
        </w:rPr>
        <w:t xml:space="preserve"> перемещения ассигнований между разделами в соответствии с бюджетной классификацией</w:t>
      </w:r>
      <w:r>
        <w:rPr>
          <w:rFonts w:ascii="Times New Roman" w:hAnsi="Times New Roman" w:cs="Times New Roman"/>
          <w:iCs/>
          <w:sz w:val="28"/>
          <w:szCs w:val="28"/>
        </w:rPr>
        <w:t xml:space="preserve">. </w:t>
      </w:r>
    </w:p>
    <w:p w:rsidR="00320CC5" w:rsidRDefault="00320CC5" w:rsidP="00752A7F">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Общий объем расходов бюджета на 2014 год составит </w:t>
      </w:r>
      <w:r w:rsidR="00DB1FA7">
        <w:rPr>
          <w:rFonts w:ascii="Times New Roman" w:hAnsi="Times New Roman" w:cs="Times New Roman"/>
          <w:iCs/>
          <w:sz w:val="28"/>
          <w:szCs w:val="28"/>
        </w:rPr>
        <w:t>533 127,8</w:t>
      </w:r>
      <w:r w:rsidRPr="00320CC5">
        <w:rPr>
          <w:rFonts w:ascii="Times New Roman" w:hAnsi="Times New Roman" w:cs="Times New Roman"/>
          <w:iCs/>
          <w:sz w:val="28"/>
          <w:szCs w:val="28"/>
        </w:rPr>
        <w:t xml:space="preserve"> тыс. руб.</w:t>
      </w:r>
      <w:r w:rsidR="00752A7F">
        <w:rPr>
          <w:rFonts w:ascii="Times New Roman" w:hAnsi="Times New Roman" w:cs="Times New Roman"/>
          <w:iCs/>
          <w:sz w:val="28"/>
          <w:szCs w:val="28"/>
        </w:rPr>
        <w:t xml:space="preserve"> </w:t>
      </w:r>
    </w:p>
    <w:p w:rsidR="00752A7F" w:rsidRDefault="00752A7F" w:rsidP="00752A7F">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На плановый период 2015</w:t>
      </w:r>
      <w:r w:rsidRPr="00752A7F">
        <w:rPr>
          <w:rFonts w:ascii="Times New Roman" w:hAnsi="Times New Roman" w:cs="Times New Roman"/>
          <w:iCs/>
          <w:sz w:val="28"/>
          <w:szCs w:val="28"/>
        </w:rPr>
        <w:t xml:space="preserve"> и</w:t>
      </w:r>
      <w:r>
        <w:rPr>
          <w:rFonts w:ascii="Times New Roman" w:hAnsi="Times New Roman" w:cs="Times New Roman"/>
          <w:iCs/>
          <w:sz w:val="28"/>
          <w:szCs w:val="28"/>
        </w:rPr>
        <w:t xml:space="preserve"> 2016</w:t>
      </w:r>
      <w:r w:rsidRPr="00752A7F">
        <w:rPr>
          <w:rFonts w:ascii="Times New Roman" w:hAnsi="Times New Roman" w:cs="Times New Roman"/>
          <w:iCs/>
          <w:sz w:val="28"/>
          <w:szCs w:val="28"/>
        </w:rPr>
        <w:t xml:space="preserve"> годы расходы остаются без изменений.</w:t>
      </w:r>
    </w:p>
    <w:p w:rsidR="00752A7F" w:rsidRPr="00752A7F" w:rsidRDefault="00C01005" w:rsidP="00752A7F">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Изменения по разделам бюджета составили:</w:t>
      </w:r>
    </w:p>
    <w:p w:rsidR="00752A7F" w:rsidRPr="00752A7F" w:rsidRDefault="00752A7F" w:rsidP="00752A7F">
      <w:pPr>
        <w:spacing w:after="0" w:line="240" w:lineRule="auto"/>
        <w:ind w:firstLine="567"/>
        <w:jc w:val="both"/>
        <w:rPr>
          <w:rFonts w:ascii="Times New Roman" w:hAnsi="Times New Roman" w:cs="Times New Roman"/>
          <w:b/>
          <w:iCs/>
          <w:sz w:val="28"/>
          <w:szCs w:val="28"/>
        </w:rPr>
      </w:pPr>
      <w:r w:rsidRPr="00752A7F">
        <w:rPr>
          <w:rFonts w:ascii="Times New Roman" w:hAnsi="Times New Roman" w:cs="Times New Roman"/>
          <w:b/>
          <w:iCs/>
          <w:sz w:val="28"/>
          <w:szCs w:val="28"/>
        </w:rPr>
        <w:t>Раздел 01 «Общегосударственные вопросы»</w:t>
      </w:r>
    </w:p>
    <w:p w:rsidR="005B6F2E" w:rsidRPr="005B6F2E" w:rsidRDefault="00752A7F" w:rsidP="005B6F2E">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Проектом р</w:t>
      </w:r>
      <w:r w:rsidRPr="00752A7F">
        <w:rPr>
          <w:rFonts w:ascii="Times New Roman" w:hAnsi="Times New Roman" w:cs="Times New Roman"/>
          <w:iCs/>
          <w:sz w:val="28"/>
          <w:szCs w:val="28"/>
        </w:rPr>
        <w:t xml:space="preserve">ешения </w:t>
      </w:r>
      <w:r>
        <w:rPr>
          <w:rFonts w:ascii="Times New Roman" w:hAnsi="Times New Roman" w:cs="Times New Roman"/>
          <w:iCs/>
          <w:sz w:val="28"/>
          <w:szCs w:val="28"/>
        </w:rPr>
        <w:t xml:space="preserve">Думы города </w:t>
      </w:r>
      <w:r w:rsidRPr="00752A7F">
        <w:rPr>
          <w:rFonts w:ascii="Times New Roman" w:hAnsi="Times New Roman" w:cs="Times New Roman"/>
          <w:iCs/>
          <w:sz w:val="28"/>
          <w:szCs w:val="28"/>
        </w:rPr>
        <w:t>увеличиваются бюджетные ассигнования</w:t>
      </w:r>
      <w:r>
        <w:rPr>
          <w:rFonts w:ascii="Times New Roman" w:hAnsi="Times New Roman" w:cs="Times New Roman"/>
          <w:iCs/>
          <w:sz w:val="28"/>
          <w:szCs w:val="28"/>
        </w:rPr>
        <w:t xml:space="preserve"> по данному разделу</w:t>
      </w:r>
      <w:r w:rsidRPr="00752A7F">
        <w:rPr>
          <w:rFonts w:ascii="Times New Roman" w:hAnsi="Times New Roman" w:cs="Times New Roman"/>
          <w:iCs/>
          <w:sz w:val="28"/>
          <w:szCs w:val="28"/>
        </w:rPr>
        <w:t xml:space="preserve"> </w:t>
      </w:r>
      <w:r w:rsidR="00963292">
        <w:rPr>
          <w:rFonts w:ascii="Times New Roman" w:hAnsi="Times New Roman" w:cs="Times New Roman"/>
          <w:iCs/>
          <w:sz w:val="28"/>
          <w:szCs w:val="28"/>
        </w:rPr>
        <w:t>на сумму</w:t>
      </w:r>
      <w:r w:rsidRPr="00752A7F">
        <w:rPr>
          <w:rFonts w:ascii="Times New Roman" w:hAnsi="Times New Roman" w:cs="Times New Roman"/>
          <w:iCs/>
          <w:sz w:val="28"/>
          <w:szCs w:val="28"/>
        </w:rPr>
        <w:t xml:space="preserve"> </w:t>
      </w:r>
      <w:r w:rsidR="0006311E">
        <w:rPr>
          <w:rFonts w:ascii="Times New Roman" w:hAnsi="Times New Roman" w:cs="Times New Roman"/>
          <w:b/>
          <w:iCs/>
          <w:sz w:val="28"/>
          <w:szCs w:val="28"/>
        </w:rPr>
        <w:t>1 170,2</w:t>
      </w:r>
      <w:r w:rsidRPr="00752A7F">
        <w:rPr>
          <w:rFonts w:ascii="Times New Roman" w:hAnsi="Times New Roman" w:cs="Times New Roman"/>
          <w:iCs/>
          <w:sz w:val="28"/>
          <w:szCs w:val="28"/>
        </w:rPr>
        <w:t xml:space="preserve"> тыс. ру</w:t>
      </w:r>
      <w:r w:rsidR="00100E67">
        <w:rPr>
          <w:rFonts w:ascii="Times New Roman" w:hAnsi="Times New Roman" w:cs="Times New Roman"/>
          <w:iCs/>
          <w:sz w:val="28"/>
          <w:szCs w:val="28"/>
        </w:rPr>
        <w:t>б.</w:t>
      </w:r>
      <w:r w:rsidR="00963292">
        <w:rPr>
          <w:rFonts w:ascii="Times New Roman" w:hAnsi="Times New Roman" w:cs="Times New Roman"/>
          <w:iCs/>
          <w:sz w:val="28"/>
          <w:szCs w:val="28"/>
        </w:rPr>
        <w:t xml:space="preserve"> </w:t>
      </w:r>
      <w:r w:rsidR="005B6F2E" w:rsidRPr="005B6F2E">
        <w:rPr>
          <w:rFonts w:ascii="Times New Roman" w:hAnsi="Times New Roman" w:cs="Times New Roman"/>
          <w:iCs/>
          <w:sz w:val="28"/>
          <w:szCs w:val="28"/>
        </w:rPr>
        <w:t>Дополнительные средства распределены на оплату труда и начисления на оплату труда работников</w:t>
      </w:r>
      <w:r w:rsidR="005B6F2E">
        <w:rPr>
          <w:rFonts w:ascii="Times New Roman" w:hAnsi="Times New Roman" w:cs="Times New Roman"/>
          <w:iCs/>
          <w:sz w:val="28"/>
          <w:szCs w:val="28"/>
        </w:rPr>
        <w:t>.</w:t>
      </w:r>
      <w:r w:rsidR="005B6F2E" w:rsidRPr="005B6F2E">
        <w:rPr>
          <w:rFonts w:ascii="Times New Roman" w:hAnsi="Times New Roman" w:cs="Times New Roman"/>
          <w:iCs/>
          <w:sz w:val="28"/>
          <w:szCs w:val="28"/>
        </w:rPr>
        <w:t xml:space="preserve"> </w:t>
      </w:r>
    </w:p>
    <w:p w:rsidR="00752A7F" w:rsidRDefault="003B5CB8" w:rsidP="003B5CB8">
      <w:pPr>
        <w:spacing w:after="0" w:line="240" w:lineRule="auto"/>
        <w:ind w:firstLine="567"/>
        <w:jc w:val="both"/>
        <w:rPr>
          <w:rFonts w:ascii="Times New Roman" w:hAnsi="Times New Roman" w:cs="Times New Roman"/>
          <w:iCs/>
          <w:sz w:val="28"/>
          <w:szCs w:val="28"/>
        </w:rPr>
      </w:pPr>
      <w:r w:rsidRPr="003B5CB8">
        <w:rPr>
          <w:rFonts w:ascii="Times New Roman" w:hAnsi="Times New Roman" w:cs="Times New Roman"/>
          <w:iCs/>
          <w:sz w:val="28"/>
          <w:szCs w:val="28"/>
        </w:rPr>
        <w:lastRenderedPageBreak/>
        <w:t xml:space="preserve">Уточнённые   бюджетные  ассигнования  по  данному  разделу  составят в 2014 году </w:t>
      </w:r>
      <w:r>
        <w:rPr>
          <w:rFonts w:ascii="Times New Roman" w:hAnsi="Times New Roman" w:cs="Times New Roman"/>
          <w:iCs/>
          <w:sz w:val="28"/>
          <w:szCs w:val="28"/>
        </w:rPr>
        <w:t>40 640,2</w:t>
      </w:r>
      <w:r w:rsidRPr="003B5CB8">
        <w:rPr>
          <w:rFonts w:ascii="Times New Roman" w:hAnsi="Times New Roman" w:cs="Times New Roman"/>
          <w:iCs/>
          <w:sz w:val="28"/>
          <w:szCs w:val="28"/>
        </w:rPr>
        <w:t xml:space="preserve">  тыс. рублей.</w:t>
      </w:r>
    </w:p>
    <w:p w:rsidR="002532B3" w:rsidRPr="002532B3" w:rsidRDefault="002532B3" w:rsidP="002532B3">
      <w:pPr>
        <w:spacing w:after="0" w:line="240" w:lineRule="auto"/>
        <w:ind w:firstLine="567"/>
        <w:jc w:val="both"/>
        <w:rPr>
          <w:rFonts w:ascii="Times New Roman" w:hAnsi="Times New Roman" w:cs="Times New Roman"/>
          <w:iCs/>
          <w:sz w:val="28"/>
          <w:szCs w:val="28"/>
        </w:rPr>
      </w:pPr>
      <w:r w:rsidRPr="002532B3">
        <w:rPr>
          <w:rFonts w:ascii="Times New Roman" w:hAnsi="Times New Roman" w:cs="Times New Roman"/>
          <w:iCs/>
          <w:sz w:val="28"/>
          <w:szCs w:val="28"/>
        </w:rPr>
        <w:t>На плановый период 2015 и 2016 годы расходы остаются без изменений.</w:t>
      </w:r>
    </w:p>
    <w:p w:rsidR="002532B3" w:rsidRPr="002532B3" w:rsidRDefault="002532B3" w:rsidP="002532B3">
      <w:pPr>
        <w:spacing w:after="0" w:line="240" w:lineRule="auto"/>
        <w:ind w:firstLine="567"/>
        <w:jc w:val="both"/>
        <w:rPr>
          <w:rFonts w:ascii="Times New Roman" w:hAnsi="Times New Roman" w:cs="Times New Roman"/>
          <w:iCs/>
          <w:sz w:val="28"/>
          <w:szCs w:val="28"/>
        </w:rPr>
      </w:pPr>
    </w:p>
    <w:p w:rsidR="0044263B" w:rsidRPr="0044263B" w:rsidRDefault="0044263B" w:rsidP="0044263B">
      <w:pPr>
        <w:spacing w:after="0" w:line="240" w:lineRule="auto"/>
        <w:ind w:firstLine="567"/>
        <w:jc w:val="both"/>
        <w:rPr>
          <w:rFonts w:ascii="Times New Roman" w:hAnsi="Times New Roman" w:cs="Times New Roman"/>
          <w:b/>
          <w:iCs/>
          <w:sz w:val="28"/>
          <w:szCs w:val="28"/>
        </w:rPr>
      </w:pPr>
      <w:r w:rsidRPr="0044263B">
        <w:rPr>
          <w:rFonts w:ascii="Times New Roman" w:hAnsi="Times New Roman" w:cs="Times New Roman"/>
          <w:b/>
          <w:iCs/>
          <w:sz w:val="28"/>
          <w:szCs w:val="28"/>
        </w:rPr>
        <w:t>Раздел 02 «Национальная оборона»</w:t>
      </w:r>
    </w:p>
    <w:p w:rsidR="0044263B" w:rsidRPr="0044263B" w:rsidRDefault="0044263B" w:rsidP="0044263B">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В представленном проекте бюджета р</w:t>
      </w:r>
      <w:r w:rsidRPr="0044263B">
        <w:rPr>
          <w:rFonts w:ascii="Times New Roman" w:hAnsi="Times New Roman" w:cs="Times New Roman"/>
          <w:iCs/>
          <w:sz w:val="28"/>
          <w:szCs w:val="28"/>
        </w:rPr>
        <w:t>асходы по данному разделу не изменились.</w:t>
      </w:r>
    </w:p>
    <w:p w:rsidR="0044263B" w:rsidRPr="0044263B" w:rsidRDefault="0044263B" w:rsidP="0044263B">
      <w:pPr>
        <w:spacing w:after="0" w:line="240" w:lineRule="auto"/>
        <w:ind w:firstLine="567"/>
        <w:jc w:val="both"/>
        <w:rPr>
          <w:rFonts w:ascii="Times New Roman" w:hAnsi="Times New Roman" w:cs="Times New Roman"/>
          <w:iCs/>
          <w:sz w:val="28"/>
          <w:szCs w:val="28"/>
        </w:rPr>
      </w:pPr>
    </w:p>
    <w:p w:rsidR="0044263B" w:rsidRPr="0044263B" w:rsidRDefault="0044263B" w:rsidP="0044263B">
      <w:pPr>
        <w:spacing w:after="0" w:line="240" w:lineRule="auto"/>
        <w:ind w:firstLine="567"/>
        <w:jc w:val="both"/>
        <w:rPr>
          <w:rFonts w:ascii="Times New Roman" w:hAnsi="Times New Roman" w:cs="Times New Roman"/>
          <w:b/>
          <w:iCs/>
          <w:sz w:val="28"/>
          <w:szCs w:val="28"/>
        </w:rPr>
      </w:pPr>
      <w:r w:rsidRPr="0044263B">
        <w:rPr>
          <w:rFonts w:ascii="Times New Roman" w:hAnsi="Times New Roman" w:cs="Times New Roman"/>
          <w:b/>
          <w:iCs/>
          <w:sz w:val="28"/>
          <w:szCs w:val="28"/>
        </w:rPr>
        <w:t>Раздел 03 «Национальная безопасность и правоохранительная деятельность»</w:t>
      </w:r>
    </w:p>
    <w:p w:rsidR="005B6F2E" w:rsidRPr="005B6F2E" w:rsidRDefault="005B6F2E" w:rsidP="005B6F2E">
      <w:pPr>
        <w:spacing w:after="0" w:line="240" w:lineRule="auto"/>
        <w:ind w:firstLine="567"/>
        <w:jc w:val="both"/>
        <w:rPr>
          <w:rFonts w:ascii="Times New Roman" w:hAnsi="Times New Roman" w:cs="Times New Roman"/>
          <w:iCs/>
          <w:sz w:val="28"/>
          <w:szCs w:val="28"/>
        </w:rPr>
      </w:pPr>
      <w:r w:rsidRPr="005B6F2E">
        <w:rPr>
          <w:rFonts w:ascii="Times New Roman" w:hAnsi="Times New Roman" w:cs="Times New Roman"/>
          <w:iCs/>
          <w:sz w:val="28"/>
          <w:szCs w:val="28"/>
        </w:rPr>
        <w:t>В представленном проекте бюджета расходы по данному разделу не изменились.</w:t>
      </w:r>
    </w:p>
    <w:p w:rsidR="0044263B" w:rsidRPr="0044263B" w:rsidRDefault="0044263B" w:rsidP="0044263B">
      <w:pPr>
        <w:spacing w:after="0" w:line="240" w:lineRule="auto"/>
        <w:ind w:firstLine="567"/>
        <w:jc w:val="both"/>
        <w:rPr>
          <w:rFonts w:ascii="Times New Roman" w:hAnsi="Times New Roman" w:cs="Times New Roman"/>
          <w:iCs/>
          <w:sz w:val="28"/>
          <w:szCs w:val="28"/>
        </w:rPr>
      </w:pPr>
    </w:p>
    <w:p w:rsidR="002D3907" w:rsidRPr="002D3907" w:rsidRDefault="002D3907" w:rsidP="002D3907">
      <w:pPr>
        <w:spacing w:after="0" w:line="240" w:lineRule="auto"/>
        <w:ind w:firstLine="567"/>
        <w:jc w:val="both"/>
        <w:rPr>
          <w:rFonts w:ascii="Times New Roman" w:hAnsi="Times New Roman" w:cs="Times New Roman"/>
          <w:b/>
          <w:iCs/>
          <w:sz w:val="28"/>
          <w:szCs w:val="28"/>
        </w:rPr>
      </w:pPr>
      <w:r w:rsidRPr="002D3907">
        <w:rPr>
          <w:rFonts w:ascii="Times New Roman" w:hAnsi="Times New Roman" w:cs="Times New Roman"/>
          <w:b/>
          <w:iCs/>
          <w:sz w:val="28"/>
          <w:szCs w:val="28"/>
        </w:rPr>
        <w:t>Раздел 04 «Национальная экономика»</w:t>
      </w:r>
    </w:p>
    <w:p w:rsidR="005B6F2E" w:rsidRDefault="002D3907" w:rsidP="002D3907">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Проектом бюджета предусмотрено сокращение расходов</w:t>
      </w:r>
      <w:r w:rsidRPr="002D3907">
        <w:rPr>
          <w:rFonts w:ascii="Times New Roman" w:hAnsi="Times New Roman" w:cs="Times New Roman"/>
          <w:iCs/>
          <w:sz w:val="28"/>
          <w:szCs w:val="28"/>
        </w:rPr>
        <w:t xml:space="preserve"> по данному разделу </w:t>
      </w:r>
      <w:r>
        <w:rPr>
          <w:rFonts w:ascii="Times New Roman" w:hAnsi="Times New Roman" w:cs="Times New Roman"/>
          <w:iCs/>
          <w:sz w:val="28"/>
          <w:szCs w:val="28"/>
        </w:rPr>
        <w:t xml:space="preserve">на </w:t>
      </w:r>
      <w:r w:rsidR="005B6F2E">
        <w:rPr>
          <w:rFonts w:ascii="Times New Roman" w:hAnsi="Times New Roman" w:cs="Times New Roman"/>
          <w:iCs/>
          <w:sz w:val="28"/>
          <w:szCs w:val="28"/>
        </w:rPr>
        <w:t>204,0</w:t>
      </w:r>
      <w:r w:rsidRPr="002D3907">
        <w:rPr>
          <w:rFonts w:ascii="Times New Roman" w:hAnsi="Times New Roman" w:cs="Times New Roman"/>
          <w:iCs/>
          <w:sz w:val="28"/>
          <w:szCs w:val="28"/>
        </w:rPr>
        <w:t xml:space="preserve"> тыс.</w:t>
      </w:r>
      <w:r w:rsidR="00100E67">
        <w:rPr>
          <w:rFonts w:ascii="Times New Roman" w:hAnsi="Times New Roman" w:cs="Times New Roman"/>
          <w:iCs/>
          <w:sz w:val="28"/>
          <w:szCs w:val="28"/>
        </w:rPr>
        <w:t xml:space="preserve"> рублей</w:t>
      </w:r>
      <w:r w:rsidR="005B6F2E">
        <w:rPr>
          <w:rFonts w:ascii="Times New Roman" w:hAnsi="Times New Roman" w:cs="Times New Roman"/>
          <w:iCs/>
          <w:sz w:val="28"/>
          <w:szCs w:val="28"/>
        </w:rPr>
        <w:t>, в том числе:</w:t>
      </w:r>
    </w:p>
    <w:p w:rsidR="00495AB7" w:rsidRDefault="005B6F2E" w:rsidP="002D3907">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2D3907">
        <w:rPr>
          <w:rFonts w:ascii="Times New Roman" w:hAnsi="Times New Roman" w:cs="Times New Roman"/>
          <w:iCs/>
          <w:sz w:val="28"/>
          <w:szCs w:val="28"/>
        </w:rPr>
        <w:t xml:space="preserve"> </w:t>
      </w:r>
      <w:r w:rsidR="002D3907" w:rsidRPr="002D3907">
        <w:rPr>
          <w:rFonts w:ascii="Times New Roman" w:hAnsi="Times New Roman" w:cs="Times New Roman"/>
          <w:iCs/>
          <w:sz w:val="28"/>
          <w:szCs w:val="28"/>
        </w:rPr>
        <w:t xml:space="preserve">за счёт </w:t>
      </w:r>
      <w:r>
        <w:rPr>
          <w:rFonts w:ascii="Times New Roman" w:hAnsi="Times New Roman" w:cs="Times New Roman"/>
          <w:iCs/>
          <w:sz w:val="28"/>
          <w:szCs w:val="28"/>
        </w:rPr>
        <w:t>уменьшения бюджетных ассигнований по дорожному фонду в размере 180,7 тыс. рублей, что обусловлено прогнозом главного администратора доходов – Управления Федерального казначейства по Иркутской области.</w:t>
      </w:r>
      <w:r w:rsidR="002D3907" w:rsidRPr="002D3907">
        <w:rPr>
          <w:rFonts w:ascii="Times New Roman" w:hAnsi="Times New Roman" w:cs="Times New Roman"/>
          <w:iCs/>
          <w:sz w:val="28"/>
          <w:szCs w:val="28"/>
        </w:rPr>
        <w:t xml:space="preserve"> </w:t>
      </w:r>
    </w:p>
    <w:p w:rsidR="003B5CB8" w:rsidRPr="003B5CB8" w:rsidRDefault="003B5CB8" w:rsidP="003B5CB8">
      <w:pPr>
        <w:spacing w:after="0" w:line="240" w:lineRule="auto"/>
        <w:ind w:firstLine="567"/>
        <w:jc w:val="both"/>
        <w:rPr>
          <w:rFonts w:ascii="Times New Roman" w:hAnsi="Times New Roman" w:cs="Times New Roman"/>
          <w:iCs/>
          <w:sz w:val="28"/>
          <w:szCs w:val="28"/>
        </w:rPr>
      </w:pPr>
      <w:r w:rsidRPr="003B5CB8">
        <w:rPr>
          <w:rFonts w:ascii="Times New Roman" w:hAnsi="Times New Roman" w:cs="Times New Roman"/>
          <w:iCs/>
          <w:sz w:val="28"/>
          <w:szCs w:val="28"/>
        </w:rPr>
        <w:t>Ассигнования в сумме 23,3 тыс. рублей перемещены на  другие разделы бюджета.</w:t>
      </w:r>
    </w:p>
    <w:p w:rsidR="003B5CB8" w:rsidRPr="002D3907" w:rsidRDefault="003B5CB8" w:rsidP="003B5CB8">
      <w:pPr>
        <w:spacing w:after="0" w:line="240" w:lineRule="auto"/>
        <w:ind w:firstLine="567"/>
        <w:jc w:val="both"/>
        <w:rPr>
          <w:rFonts w:ascii="Times New Roman" w:hAnsi="Times New Roman" w:cs="Times New Roman"/>
          <w:iCs/>
          <w:sz w:val="28"/>
          <w:szCs w:val="28"/>
        </w:rPr>
      </w:pPr>
      <w:r w:rsidRPr="003B5CB8">
        <w:rPr>
          <w:rFonts w:ascii="Times New Roman" w:hAnsi="Times New Roman" w:cs="Times New Roman"/>
          <w:iCs/>
          <w:sz w:val="28"/>
          <w:szCs w:val="28"/>
        </w:rPr>
        <w:t>Уточнённые   бюджетные  ассигнования  по  данному  разделу  составят в 2014 году 7 073,2  тыс. рублей</w:t>
      </w:r>
    </w:p>
    <w:p w:rsidR="002D3907" w:rsidRPr="002D3907" w:rsidRDefault="002D3907" w:rsidP="002D3907">
      <w:pPr>
        <w:spacing w:after="0" w:line="240" w:lineRule="auto"/>
        <w:ind w:firstLine="567"/>
        <w:jc w:val="both"/>
        <w:rPr>
          <w:rFonts w:ascii="Times New Roman" w:hAnsi="Times New Roman" w:cs="Times New Roman"/>
          <w:iCs/>
          <w:sz w:val="28"/>
          <w:szCs w:val="28"/>
        </w:rPr>
      </w:pPr>
      <w:r w:rsidRPr="002D3907">
        <w:rPr>
          <w:rFonts w:ascii="Times New Roman" w:hAnsi="Times New Roman" w:cs="Times New Roman"/>
          <w:iCs/>
          <w:sz w:val="28"/>
          <w:szCs w:val="28"/>
        </w:rPr>
        <w:t>На плановый период 2015 и 2016 годы расходы остаются без изменений.</w:t>
      </w:r>
    </w:p>
    <w:p w:rsidR="002D3907" w:rsidRPr="002D3907" w:rsidRDefault="002D3907" w:rsidP="002D3907">
      <w:pPr>
        <w:spacing w:after="0" w:line="240" w:lineRule="auto"/>
        <w:ind w:firstLine="567"/>
        <w:jc w:val="both"/>
        <w:rPr>
          <w:rFonts w:ascii="Times New Roman" w:hAnsi="Times New Roman" w:cs="Times New Roman"/>
          <w:iCs/>
          <w:sz w:val="28"/>
          <w:szCs w:val="28"/>
        </w:rPr>
      </w:pPr>
    </w:p>
    <w:p w:rsidR="000E11ED" w:rsidRPr="000E11ED" w:rsidRDefault="000E11ED" w:rsidP="000E11ED">
      <w:pPr>
        <w:spacing w:after="0" w:line="240" w:lineRule="auto"/>
        <w:ind w:firstLine="567"/>
        <w:jc w:val="both"/>
        <w:rPr>
          <w:rFonts w:ascii="Times New Roman" w:hAnsi="Times New Roman" w:cs="Times New Roman"/>
          <w:b/>
          <w:iCs/>
          <w:sz w:val="28"/>
          <w:szCs w:val="28"/>
        </w:rPr>
      </w:pPr>
      <w:r w:rsidRPr="000E11ED">
        <w:rPr>
          <w:rFonts w:ascii="Times New Roman" w:hAnsi="Times New Roman" w:cs="Times New Roman"/>
          <w:b/>
          <w:iCs/>
          <w:sz w:val="28"/>
          <w:szCs w:val="28"/>
        </w:rPr>
        <w:t xml:space="preserve">Раздел 05 «Жилищно-коммунальное хозяйство» </w:t>
      </w:r>
    </w:p>
    <w:p w:rsidR="000E11ED" w:rsidRPr="000E11ED" w:rsidRDefault="000E11ED" w:rsidP="001F7B47">
      <w:pPr>
        <w:spacing w:after="0" w:line="240" w:lineRule="auto"/>
        <w:ind w:firstLine="567"/>
        <w:jc w:val="both"/>
        <w:rPr>
          <w:rFonts w:ascii="Times New Roman" w:hAnsi="Times New Roman" w:cs="Times New Roman"/>
          <w:iCs/>
          <w:sz w:val="28"/>
          <w:szCs w:val="28"/>
        </w:rPr>
      </w:pPr>
      <w:r w:rsidRPr="000E11ED">
        <w:rPr>
          <w:rFonts w:ascii="Times New Roman" w:hAnsi="Times New Roman" w:cs="Times New Roman"/>
          <w:iCs/>
          <w:sz w:val="28"/>
          <w:szCs w:val="28"/>
        </w:rPr>
        <w:tab/>
      </w:r>
      <w:r>
        <w:rPr>
          <w:rFonts w:ascii="Times New Roman" w:hAnsi="Times New Roman" w:cs="Times New Roman"/>
          <w:iCs/>
          <w:sz w:val="28"/>
          <w:szCs w:val="28"/>
        </w:rPr>
        <w:t>В целом по разделу в 2014</w:t>
      </w:r>
      <w:r w:rsidRPr="000E11ED">
        <w:rPr>
          <w:rFonts w:ascii="Times New Roman" w:hAnsi="Times New Roman" w:cs="Times New Roman"/>
          <w:iCs/>
          <w:sz w:val="28"/>
          <w:szCs w:val="28"/>
        </w:rPr>
        <w:t xml:space="preserve"> году планируется </w:t>
      </w:r>
      <w:r w:rsidR="003B5CB8">
        <w:rPr>
          <w:rFonts w:ascii="Times New Roman" w:hAnsi="Times New Roman" w:cs="Times New Roman"/>
          <w:iCs/>
          <w:sz w:val="28"/>
          <w:szCs w:val="28"/>
        </w:rPr>
        <w:t>сократить</w:t>
      </w:r>
      <w:r w:rsidRPr="000E11ED">
        <w:rPr>
          <w:rFonts w:ascii="Times New Roman" w:hAnsi="Times New Roman" w:cs="Times New Roman"/>
          <w:iCs/>
          <w:sz w:val="28"/>
          <w:szCs w:val="28"/>
        </w:rPr>
        <w:t xml:space="preserve"> расходы на сумму </w:t>
      </w:r>
      <w:r w:rsidR="003B5CB8">
        <w:rPr>
          <w:rFonts w:ascii="Times New Roman" w:hAnsi="Times New Roman" w:cs="Times New Roman"/>
          <w:iCs/>
          <w:sz w:val="28"/>
          <w:szCs w:val="28"/>
        </w:rPr>
        <w:t>19 260,5</w:t>
      </w:r>
      <w:r w:rsidRPr="000E11ED">
        <w:rPr>
          <w:rFonts w:ascii="Times New Roman" w:hAnsi="Times New Roman" w:cs="Times New Roman"/>
          <w:iCs/>
          <w:sz w:val="28"/>
          <w:szCs w:val="28"/>
        </w:rPr>
        <w:t xml:space="preserve"> тыс. рублей и утвердить в сумме </w:t>
      </w:r>
      <w:r w:rsidR="00E06D31">
        <w:rPr>
          <w:rFonts w:ascii="Times New Roman" w:hAnsi="Times New Roman" w:cs="Times New Roman"/>
          <w:iCs/>
          <w:sz w:val="28"/>
          <w:szCs w:val="28"/>
        </w:rPr>
        <w:t>210 504</w:t>
      </w:r>
      <w:r w:rsidRPr="000E11ED">
        <w:rPr>
          <w:rFonts w:ascii="Times New Roman" w:hAnsi="Times New Roman" w:cs="Times New Roman"/>
          <w:iCs/>
          <w:sz w:val="28"/>
          <w:szCs w:val="28"/>
        </w:rPr>
        <w:t xml:space="preserve"> тыс. рублей, в том числе </w:t>
      </w:r>
      <w:proofErr w:type="gramStart"/>
      <w:r w:rsidRPr="000E11ED">
        <w:rPr>
          <w:rFonts w:ascii="Times New Roman" w:hAnsi="Times New Roman" w:cs="Times New Roman"/>
          <w:iCs/>
          <w:sz w:val="28"/>
          <w:szCs w:val="28"/>
        </w:rPr>
        <w:t>на</w:t>
      </w:r>
      <w:proofErr w:type="gramEnd"/>
      <w:r w:rsidRPr="000E11ED">
        <w:rPr>
          <w:rFonts w:ascii="Times New Roman" w:hAnsi="Times New Roman" w:cs="Times New Roman"/>
          <w:iCs/>
          <w:sz w:val="28"/>
          <w:szCs w:val="28"/>
        </w:rPr>
        <w:t>:</w:t>
      </w:r>
    </w:p>
    <w:p w:rsidR="00E06D31" w:rsidRPr="00E06D31" w:rsidRDefault="000E11ED" w:rsidP="00E06D31">
      <w:pPr>
        <w:spacing w:after="0" w:line="240" w:lineRule="auto"/>
        <w:ind w:firstLine="567"/>
        <w:jc w:val="both"/>
        <w:rPr>
          <w:rFonts w:ascii="Times New Roman" w:hAnsi="Times New Roman" w:cs="Times New Roman"/>
          <w:iCs/>
          <w:sz w:val="28"/>
          <w:szCs w:val="28"/>
        </w:rPr>
      </w:pPr>
      <w:r w:rsidRPr="000E11ED">
        <w:rPr>
          <w:rFonts w:ascii="Times New Roman" w:hAnsi="Times New Roman" w:cs="Times New Roman"/>
          <w:iCs/>
          <w:sz w:val="28"/>
          <w:szCs w:val="28"/>
        </w:rPr>
        <w:tab/>
      </w:r>
      <w:proofErr w:type="gramStart"/>
      <w:r w:rsidR="00E06D31" w:rsidRPr="00E06D31">
        <w:rPr>
          <w:rFonts w:ascii="Times New Roman" w:hAnsi="Times New Roman" w:cs="Times New Roman"/>
          <w:iCs/>
          <w:sz w:val="28"/>
          <w:szCs w:val="28"/>
        </w:rPr>
        <w:t>- переселение граждан из аварийного жилищного фонда в рамках реализации 185-ФЗ на сумму 42 989,7 тыс. рублей, в  т. ч. сокращены объёмы финансирования за счёт средств корпорации-Фонда содействия реформированию ЖКХ на сумму 18 802,4 тыс. рублей, средств областного бюджета на сумму 24 187,3 тыс. рублей по подпрограмме "Переселение граждан, проживающих на территории Иркутской области, из аварийного жилищного фонда, признанного непригодным для</w:t>
      </w:r>
      <w:proofErr w:type="gramEnd"/>
      <w:r w:rsidR="00E06D31" w:rsidRPr="00E06D31">
        <w:rPr>
          <w:rFonts w:ascii="Times New Roman" w:hAnsi="Times New Roman" w:cs="Times New Roman"/>
          <w:iCs/>
          <w:sz w:val="28"/>
          <w:szCs w:val="28"/>
        </w:rPr>
        <w:t xml:space="preserve"> проживания" на 2014-2017 годы Государственной программы "Доступное жилье" на 2014-2020 годы;</w:t>
      </w:r>
    </w:p>
    <w:p w:rsidR="00E06D31" w:rsidRPr="00E06D31" w:rsidRDefault="00E06D31" w:rsidP="00E06D31">
      <w:pPr>
        <w:spacing w:after="0" w:line="240" w:lineRule="auto"/>
        <w:ind w:firstLine="567"/>
        <w:jc w:val="both"/>
        <w:rPr>
          <w:rFonts w:ascii="Times New Roman" w:hAnsi="Times New Roman" w:cs="Times New Roman"/>
          <w:iCs/>
          <w:sz w:val="28"/>
          <w:szCs w:val="28"/>
        </w:rPr>
      </w:pPr>
      <w:r w:rsidRPr="00E06D31">
        <w:rPr>
          <w:rFonts w:ascii="Times New Roman" w:hAnsi="Times New Roman" w:cs="Times New Roman"/>
          <w:iCs/>
          <w:sz w:val="28"/>
          <w:szCs w:val="28"/>
        </w:rPr>
        <w:tab/>
        <w:t>- увеличены бюджетные ассигнования в рамках реализации Государственной программы Иркутской области  "Развитие жилищно-коммунального хозяйства Иркутской области" на 2014-2018 годы. Подпрограмма "Чистая вода" на 2014-2018 годы на сумму 5 727,9 тыс. рублей;</w:t>
      </w:r>
    </w:p>
    <w:p w:rsidR="00E06D31" w:rsidRPr="00E06D31" w:rsidRDefault="00E06D31" w:rsidP="00E06D31">
      <w:pPr>
        <w:spacing w:after="0" w:line="240" w:lineRule="auto"/>
        <w:ind w:firstLine="567"/>
        <w:jc w:val="both"/>
        <w:rPr>
          <w:rFonts w:ascii="Times New Roman" w:hAnsi="Times New Roman" w:cs="Times New Roman"/>
          <w:iCs/>
          <w:sz w:val="28"/>
          <w:szCs w:val="28"/>
        </w:rPr>
      </w:pPr>
      <w:r w:rsidRPr="00E06D31">
        <w:rPr>
          <w:rFonts w:ascii="Times New Roman" w:hAnsi="Times New Roman" w:cs="Times New Roman"/>
          <w:iCs/>
          <w:sz w:val="28"/>
          <w:szCs w:val="28"/>
        </w:rPr>
        <w:lastRenderedPageBreak/>
        <w:tab/>
      </w:r>
      <w:proofErr w:type="gramStart"/>
      <w:r w:rsidRPr="00E06D31">
        <w:rPr>
          <w:rFonts w:ascii="Times New Roman" w:hAnsi="Times New Roman" w:cs="Times New Roman"/>
          <w:iCs/>
          <w:sz w:val="28"/>
          <w:szCs w:val="28"/>
        </w:rPr>
        <w:t>- увеличены бюджетные ассигнования на  мероприятия федеральной целевой программы "Охрана озера Байкал и социально-экономическое развитие Байкальской природной территории на 2012 - 2020 годы"  государственной программы Российской Федерации "Охрана окружающей среды на 2012 - 2020 годы" на сумму 9 930,1 тыс. рублей;</w:t>
      </w:r>
      <w:proofErr w:type="gramEnd"/>
    </w:p>
    <w:p w:rsidR="00E06D31" w:rsidRPr="00E06D31" w:rsidRDefault="00E06D31" w:rsidP="00E06D31">
      <w:pPr>
        <w:spacing w:after="0" w:line="240" w:lineRule="auto"/>
        <w:ind w:firstLine="567"/>
        <w:jc w:val="both"/>
        <w:rPr>
          <w:rFonts w:ascii="Times New Roman" w:hAnsi="Times New Roman" w:cs="Times New Roman"/>
          <w:iCs/>
          <w:sz w:val="28"/>
          <w:szCs w:val="28"/>
        </w:rPr>
      </w:pPr>
      <w:r w:rsidRPr="00E06D31">
        <w:rPr>
          <w:rFonts w:ascii="Times New Roman" w:hAnsi="Times New Roman" w:cs="Times New Roman"/>
          <w:iCs/>
          <w:sz w:val="28"/>
          <w:szCs w:val="28"/>
        </w:rPr>
        <w:tab/>
        <w:t>- увеличены бюджетные ассигнования на мероприятия по капитальному ремонту многоквартирных домов  на сумму 3 000,0 тыс. рублей.</w:t>
      </w:r>
    </w:p>
    <w:p w:rsidR="00E06D31" w:rsidRPr="00E06D31" w:rsidRDefault="00E06D31" w:rsidP="00E06D31">
      <w:pPr>
        <w:spacing w:after="0" w:line="240" w:lineRule="auto"/>
        <w:ind w:firstLine="567"/>
        <w:jc w:val="both"/>
        <w:rPr>
          <w:rFonts w:ascii="Times New Roman" w:hAnsi="Times New Roman" w:cs="Times New Roman"/>
          <w:iCs/>
          <w:sz w:val="28"/>
          <w:szCs w:val="28"/>
        </w:rPr>
      </w:pPr>
      <w:r w:rsidRPr="00E06D31">
        <w:rPr>
          <w:rFonts w:ascii="Times New Roman" w:hAnsi="Times New Roman" w:cs="Times New Roman"/>
          <w:iCs/>
          <w:sz w:val="28"/>
          <w:szCs w:val="28"/>
        </w:rPr>
        <w:tab/>
        <w:t>- увеличены бюджетные ассигнования по муниципальной программе  "Переселение граждан из аварийного жилищного фонда в городе Свирске на 2013-2015 годы" на сумму 5 000,0 тыс. рублей.</w:t>
      </w:r>
    </w:p>
    <w:p w:rsidR="000E11ED" w:rsidRDefault="00E06D31" w:rsidP="00E06D31">
      <w:pPr>
        <w:spacing w:after="0" w:line="240" w:lineRule="auto"/>
        <w:ind w:firstLine="567"/>
        <w:jc w:val="both"/>
        <w:rPr>
          <w:rFonts w:ascii="Times New Roman" w:hAnsi="Times New Roman" w:cs="Times New Roman"/>
          <w:iCs/>
          <w:sz w:val="28"/>
          <w:szCs w:val="28"/>
        </w:rPr>
      </w:pPr>
      <w:r w:rsidRPr="00E06D31">
        <w:rPr>
          <w:rFonts w:ascii="Times New Roman" w:hAnsi="Times New Roman" w:cs="Times New Roman"/>
          <w:iCs/>
          <w:sz w:val="28"/>
          <w:szCs w:val="28"/>
        </w:rPr>
        <w:t>Ассигнования в сумме  71,2  тыс. рублей перемещены на другие  разделы бюджета.</w:t>
      </w:r>
    </w:p>
    <w:p w:rsidR="000E11ED" w:rsidRPr="000E11ED" w:rsidRDefault="000E11ED" w:rsidP="000E11ED">
      <w:pPr>
        <w:spacing w:after="0" w:line="240" w:lineRule="auto"/>
        <w:ind w:firstLine="567"/>
        <w:jc w:val="both"/>
        <w:rPr>
          <w:rFonts w:ascii="Times New Roman" w:hAnsi="Times New Roman" w:cs="Times New Roman"/>
          <w:iCs/>
          <w:sz w:val="28"/>
          <w:szCs w:val="28"/>
        </w:rPr>
      </w:pPr>
      <w:r w:rsidRPr="000E11ED">
        <w:rPr>
          <w:rFonts w:ascii="Times New Roman" w:hAnsi="Times New Roman" w:cs="Times New Roman"/>
          <w:iCs/>
          <w:sz w:val="28"/>
          <w:szCs w:val="28"/>
        </w:rPr>
        <w:t>На плановый период 2015 и 2016 годы расходы остаются без изменений.</w:t>
      </w:r>
    </w:p>
    <w:p w:rsidR="000E11ED" w:rsidRPr="000E11ED" w:rsidRDefault="000E11ED" w:rsidP="000E11ED">
      <w:pPr>
        <w:spacing w:after="0" w:line="240" w:lineRule="auto"/>
        <w:ind w:firstLine="567"/>
        <w:jc w:val="both"/>
        <w:rPr>
          <w:rFonts w:ascii="Times New Roman" w:hAnsi="Times New Roman" w:cs="Times New Roman"/>
          <w:iCs/>
          <w:sz w:val="28"/>
          <w:szCs w:val="28"/>
        </w:rPr>
      </w:pPr>
    </w:p>
    <w:p w:rsidR="00632517" w:rsidRPr="00632517" w:rsidRDefault="00632517" w:rsidP="00632517">
      <w:pPr>
        <w:spacing w:after="0" w:line="240" w:lineRule="auto"/>
        <w:ind w:firstLine="567"/>
        <w:jc w:val="both"/>
        <w:rPr>
          <w:rFonts w:ascii="Times New Roman" w:hAnsi="Times New Roman" w:cs="Times New Roman"/>
          <w:b/>
          <w:iCs/>
          <w:sz w:val="28"/>
          <w:szCs w:val="28"/>
        </w:rPr>
      </w:pPr>
      <w:r w:rsidRPr="00632517">
        <w:rPr>
          <w:rFonts w:ascii="Times New Roman" w:hAnsi="Times New Roman" w:cs="Times New Roman"/>
          <w:b/>
          <w:iCs/>
          <w:sz w:val="28"/>
          <w:szCs w:val="28"/>
        </w:rPr>
        <w:t>Раздел 06 «Охрана окружающей среды»</w:t>
      </w:r>
    </w:p>
    <w:p w:rsidR="005932E9" w:rsidRDefault="00632517" w:rsidP="005932E9">
      <w:pPr>
        <w:spacing w:after="0" w:line="240" w:lineRule="auto"/>
        <w:ind w:firstLine="567"/>
        <w:jc w:val="both"/>
        <w:rPr>
          <w:rFonts w:ascii="Times New Roman" w:hAnsi="Times New Roman" w:cs="Times New Roman"/>
          <w:iCs/>
          <w:sz w:val="28"/>
          <w:szCs w:val="28"/>
        </w:rPr>
      </w:pPr>
      <w:r w:rsidRPr="00632517">
        <w:rPr>
          <w:rFonts w:ascii="Times New Roman" w:hAnsi="Times New Roman" w:cs="Times New Roman"/>
          <w:iCs/>
          <w:sz w:val="28"/>
          <w:szCs w:val="28"/>
        </w:rPr>
        <w:tab/>
        <w:t xml:space="preserve">В представленном проекте бюджета расходы по данному разделу </w:t>
      </w:r>
      <w:r w:rsidR="005932E9" w:rsidRPr="005932E9">
        <w:rPr>
          <w:rFonts w:ascii="Times New Roman" w:hAnsi="Times New Roman" w:cs="Times New Roman"/>
          <w:iCs/>
          <w:sz w:val="28"/>
          <w:szCs w:val="28"/>
        </w:rPr>
        <w:t>увеличены на сумму 599,6 тыс. рублей за счет муниципальной программы  "Экология муниципального образования "город Свирск" на 2014-2016 годы.</w:t>
      </w:r>
    </w:p>
    <w:p w:rsidR="0054515F" w:rsidRPr="005932E9" w:rsidRDefault="0054515F" w:rsidP="0054515F">
      <w:pPr>
        <w:spacing w:after="0" w:line="240" w:lineRule="auto"/>
        <w:ind w:firstLine="567"/>
        <w:jc w:val="both"/>
        <w:rPr>
          <w:rFonts w:ascii="Times New Roman" w:hAnsi="Times New Roman" w:cs="Times New Roman"/>
          <w:iCs/>
          <w:sz w:val="28"/>
          <w:szCs w:val="28"/>
        </w:rPr>
      </w:pPr>
      <w:r w:rsidRPr="0054515F">
        <w:rPr>
          <w:rFonts w:ascii="Times New Roman" w:hAnsi="Times New Roman" w:cs="Times New Roman"/>
          <w:iCs/>
          <w:sz w:val="28"/>
          <w:szCs w:val="28"/>
        </w:rPr>
        <w:t xml:space="preserve">Уточнённые   бюджетные  ассигнования  по  данному  разделу  составят в 2014 году </w:t>
      </w:r>
      <w:r>
        <w:rPr>
          <w:rFonts w:ascii="Times New Roman" w:hAnsi="Times New Roman" w:cs="Times New Roman"/>
          <w:iCs/>
          <w:sz w:val="28"/>
          <w:szCs w:val="28"/>
        </w:rPr>
        <w:t>26 000,6</w:t>
      </w:r>
      <w:r w:rsidRPr="0054515F">
        <w:rPr>
          <w:rFonts w:ascii="Times New Roman" w:hAnsi="Times New Roman" w:cs="Times New Roman"/>
          <w:iCs/>
          <w:sz w:val="28"/>
          <w:szCs w:val="28"/>
        </w:rPr>
        <w:t xml:space="preserve">  тыс. рублей.</w:t>
      </w:r>
    </w:p>
    <w:p w:rsidR="005932E9" w:rsidRPr="005932E9" w:rsidRDefault="005932E9" w:rsidP="005932E9">
      <w:pPr>
        <w:spacing w:after="0" w:line="240" w:lineRule="auto"/>
        <w:ind w:firstLine="567"/>
        <w:jc w:val="both"/>
        <w:rPr>
          <w:rFonts w:ascii="Times New Roman" w:hAnsi="Times New Roman" w:cs="Times New Roman"/>
          <w:iCs/>
          <w:sz w:val="28"/>
          <w:szCs w:val="28"/>
        </w:rPr>
      </w:pPr>
      <w:r w:rsidRPr="005932E9">
        <w:rPr>
          <w:rFonts w:ascii="Times New Roman" w:hAnsi="Times New Roman" w:cs="Times New Roman"/>
          <w:iCs/>
          <w:sz w:val="28"/>
          <w:szCs w:val="28"/>
        </w:rPr>
        <w:t>На плановый период 2015 и 2016 годы расходы остаются без изменений.</w:t>
      </w:r>
    </w:p>
    <w:p w:rsidR="00632517" w:rsidRPr="00632517" w:rsidRDefault="00632517" w:rsidP="00632517">
      <w:pPr>
        <w:spacing w:after="0" w:line="240" w:lineRule="auto"/>
        <w:ind w:firstLine="567"/>
        <w:jc w:val="both"/>
        <w:rPr>
          <w:rFonts w:ascii="Times New Roman" w:hAnsi="Times New Roman" w:cs="Times New Roman"/>
          <w:iCs/>
          <w:sz w:val="28"/>
          <w:szCs w:val="28"/>
        </w:rPr>
      </w:pPr>
    </w:p>
    <w:p w:rsidR="00632517" w:rsidRPr="00632517" w:rsidRDefault="00632517" w:rsidP="00632517">
      <w:pPr>
        <w:spacing w:after="0" w:line="240" w:lineRule="auto"/>
        <w:ind w:firstLine="567"/>
        <w:jc w:val="both"/>
        <w:rPr>
          <w:rFonts w:ascii="Times New Roman" w:hAnsi="Times New Roman" w:cs="Times New Roman"/>
          <w:b/>
          <w:iCs/>
          <w:sz w:val="28"/>
          <w:szCs w:val="28"/>
        </w:rPr>
      </w:pPr>
      <w:r w:rsidRPr="00632517">
        <w:rPr>
          <w:rFonts w:ascii="Times New Roman" w:hAnsi="Times New Roman" w:cs="Times New Roman"/>
          <w:b/>
          <w:iCs/>
          <w:sz w:val="28"/>
          <w:szCs w:val="28"/>
        </w:rPr>
        <w:t>Раздел 07 «Образование»</w:t>
      </w:r>
    </w:p>
    <w:p w:rsidR="00632517" w:rsidRPr="00632517" w:rsidRDefault="00632517" w:rsidP="00632517">
      <w:pPr>
        <w:spacing w:after="0" w:line="240" w:lineRule="auto"/>
        <w:ind w:firstLine="567"/>
        <w:jc w:val="both"/>
        <w:rPr>
          <w:rFonts w:ascii="Times New Roman" w:hAnsi="Times New Roman" w:cs="Times New Roman"/>
          <w:iCs/>
          <w:sz w:val="28"/>
          <w:szCs w:val="28"/>
        </w:rPr>
      </w:pPr>
      <w:r w:rsidRPr="00632517">
        <w:rPr>
          <w:rFonts w:ascii="Times New Roman" w:hAnsi="Times New Roman" w:cs="Times New Roman"/>
          <w:iCs/>
          <w:sz w:val="28"/>
          <w:szCs w:val="28"/>
        </w:rPr>
        <w:t xml:space="preserve">В целом по разделу в 2014 году планируется увеличить расходы на сумму </w:t>
      </w:r>
      <w:r w:rsidR="0054515F">
        <w:rPr>
          <w:rFonts w:ascii="Times New Roman" w:hAnsi="Times New Roman" w:cs="Times New Roman"/>
          <w:iCs/>
          <w:sz w:val="28"/>
          <w:szCs w:val="28"/>
        </w:rPr>
        <w:t>484,4</w:t>
      </w:r>
      <w:r w:rsidRPr="00632517">
        <w:rPr>
          <w:rFonts w:ascii="Times New Roman" w:hAnsi="Times New Roman" w:cs="Times New Roman"/>
          <w:iCs/>
          <w:sz w:val="28"/>
          <w:szCs w:val="28"/>
        </w:rPr>
        <w:t xml:space="preserve"> тыс. рублей и утвердить в сумме 176</w:t>
      </w:r>
      <w:r w:rsidR="0054515F">
        <w:rPr>
          <w:rFonts w:ascii="Times New Roman" w:hAnsi="Times New Roman" w:cs="Times New Roman"/>
          <w:iCs/>
          <w:sz w:val="28"/>
          <w:szCs w:val="28"/>
        </w:rPr>
        <w:t> 649,4</w:t>
      </w:r>
      <w:r w:rsidRPr="00632517">
        <w:rPr>
          <w:rFonts w:ascii="Times New Roman" w:hAnsi="Times New Roman" w:cs="Times New Roman"/>
          <w:iCs/>
          <w:sz w:val="28"/>
          <w:szCs w:val="28"/>
        </w:rPr>
        <w:t xml:space="preserve">  тыс. рублей, в том числе </w:t>
      </w:r>
      <w:proofErr w:type="gramStart"/>
      <w:r w:rsidRPr="00632517">
        <w:rPr>
          <w:rFonts w:ascii="Times New Roman" w:hAnsi="Times New Roman" w:cs="Times New Roman"/>
          <w:iCs/>
          <w:sz w:val="28"/>
          <w:szCs w:val="28"/>
        </w:rPr>
        <w:t>на</w:t>
      </w:r>
      <w:proofErr w:type="gramEnd"/>
      <w:r w:rsidRPr="00632517">
        <w:rPr>
          <w:rFonts w:ascii="Times New Roman" w:hAnsi="Times New Roman" w:cs="Times New Roman"/>
          <w:iCs/>
          <w:sz w:val="28"/>
          <w:szCs w:val="28"/>
        </w:rPr>
        <w:t>:</w:t>
      </w:r>
    </w:p>
    <w:p w:rsidR="00632517" w:rsidRDefault="00632517" w:rsidP="00632517">
      <w:pPr>
        <w:spacing w:after="0" w:line="240" w:lineRule="auto"/>
        <w:ind w:firstLine="567"/>
        <w:jc w:val="both"/>
        <w:rPr>
          <w:rFonts w:ascii="Times New Roman" w:hAnsi="Times New Roman" w:cs="Times New Roman"/>
          <w:iCs/>
          <w:sz w:val="28"/>
          <w:szCs w:val="28"/>
        </w:rPr>
      </w:pPr>
      <w:r w:rsidRPr="00632517">
        <w:rPr>
          <w:rFonts w:ascii="Times New Roman" w:hAnsi="Times New Roman" w:cs="Times New Roman"/>
          <w:iCs/>
          <w:sz w:val="28"/>
          <w:szCs w:val="28"/>
        </w:rPr>
        <w:tab/>
        <w:t xml:space="preserve">- оплату продуктов питания в дошкольных учреждениях на сумму </w:t>
      </w:r>
      <w:r w:rsidR="0054515F">
        <w:rPr>
          <w:rFonts w:ascii="Times New Roman" w:hAnsi="Times New Roman" w:cs="Times New Roman"/>
          <w:iCs/>
          <w:sz w:val="28"/>
          <w:szCs w:val="28"/>
        </w:rPr>
        <w:t xml:space="preserve">323,4тыс. рублей, </w:t>
      </w:r>
      <w:r w:rsidRPr="00632517">
        <w:rPr>
          <w:rFonts w:ascii="Times New Roman" w:hAnsi="Times New Roman" w:cs="Times New Roman"/>
          <w:iCs/>
          <w:sz w:val="28"/>
          <w:szCs w:val="28"/>
        </w:rPr>
        <w:t>за счёт платы родителей за присмотр и уход за детьми в дошкольных организациях.</w:t>
      </w:r>
    </w:p>
    <w:p w:rsidR="0054515F" w:rsidRDefault="0054515F" w:rsidP="0054515F">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4515F">
        <w:rPr>
          <w:rFonts w:ascii="Times New Roman" w:hAnsi="Times New Roman" w:cs="Times New Roman"/>
          <w:iCs/>
          <w:sz w:val="28"/>
          <w:szCs w:val="28"/>
        </w:rPr>
        <w:t>170,0 тыс. рублей</w:t>
      </w:r>
      <w:r>
        <w:rPr>
          <w:rFonts w:ascii="Times New Roman" w:hAnsi="Times New Roman" w:cs="Times New Roman"/>
          <w:iCs/>
          <w:sz w:val="28"/>
          <w:szCs w:val="28"/>
        </w:rPr>
        <w:t xml:space="preserve"> </w:t>
      </w:r>
      <w:r w:rsidRPr="0054515F">
        <w:rPr>
          <w:rFonts w:ascii="Times New Roman" w:hAnsi="Times New Roman" w:cs="Times New Roman"/>
          <w:iCs/>
          <w:sz w:val="28"/>
          <w:szCs w:val="28"/>
        </w:rPr>
        <w:t xml:space="preserve"> будут направлены на оплату коммунальных услуг и ремонт помещения</w:t>
      </w:r>
      <w:r>
        <w:rPr>
          <w:rFonts w:ascii="Times New Roman" w:hAnsi="Times New Roman" w:cs="Times New Roman"/>
          <w:iCs/>
          <w:sz w:val="28"/>
          <w:szCs w:val="28"/>
        </w:rPr>
        <w:t xml:space="preserve"> в МОУ ДОД «ДЮСШ».</w:t>
      </w:r>
    </w:p>
    <w:p w:rsidR="0054515F" w:rsidRPr="0054515F" w:rsidRDefault="0054515F" w:rsidP="0054515F">
      <w:pPr>
        <w:spacing w:after="0" w:line="240" w:lineRule="auto"/>
        <w:ind w:firstLine="567"/>
        <w:jc w:val="both"/>
        <w:rPr>
          <w:rFonts w:ascii="Times New Roman" w:hAnsi="Times New Roman" w:cs="Times New Roman"/>
          <w:iCs/>
          <w:sz w:val="28"/>
          <w:szCs w:val="28"/>
        </w:rPr>
      </w:pPr>
      <w:r w:rsidRPr="0054515F">
        <w:rPr>
          <w:rFonts w:ascii="Times New Roman" w:hAnsi="Times New Roman" w:cs="Times New Roman"/>
          <w:iCs/>
          <w:sz w:val="28"/>
          <w:szCs w:val="28"/>
        </w:rPr>
        <w:t>Ассигнования в сумме 134,7 тыс. рублей перемещены с других разделов бюджета.</w:t>
      </w:r>
    </w:p>
    <w:p w:rsidR="00632517" w:rsidRPr="00632517" w:rsidRDefault="0054515F" w:rsidP="0054515F">
      <w:pPr>
        <w:spacing w:after="0" w:line="240" w:lineRule="auto"/>
        <w:ind w:firstLine="567"/>
        <w:jc w:val="both"/>
        <w:rPr>
          <w:rFonts w:ascii="Times New Roman" w:hAnsi="Times New Roman" w:cs="Times New Roman"/>
          <w:iCs/>
          <w:sz w:val="28"/>
          <w:szCs w:val="28"/>
        </w:rPr>
      </w:pPr>
      <w:r w:rsidRPr="0054515F">
        <w:rPr>
          <w:rFonts w:ascii="Times New Roman" w:hAnsi="Times New Roman" w:cs="Times New Roman"/>
          <w:iCs/>
          <w:sz w:val="28"/>
          <w:szCs w:val="28"/>
        </w:rPr>
        <w:t>Уточнённые   бюджетные  ассигнования  по  данному  разделу  составят в 2014 году 176 649,4 тыс. рублей.</w:t>
      </w:r>
    </w:p>
    <w:p w:rsidR="00540B51" w:rsidRPr="00540B51" w:rsidRDefault="00540B51" w:rsidP="00540B51">
      <w:pPr>
        <w:spacing w:after="0" w:line="240" w:lineRule="auto"/>
        <w:ind w:firstLine="567"/>
        <w:jc w:val="both"/>
        <w:rPr>
          <w:rFonts w:ascii="Times New Roman" w:hAnsi="Times New Roman" w:cs="Times New Roman"/>
          <w:iCs/>
          <w:sz w:val="28"/>
          <w:szCs w:val="28"/>
        </w:rPr>
      </w:pPr>
      <w:r w:rsidRPr="00540B51">
        <w:rPr>
          <w:rFonts w:ascii="Times New Roman" w:hAnsi="Times New Roman" w:cs="Times New Roman"/>
          <w:iCs/>
          <w:sz w:val="28"/>
          <w:szCs w:val="28"/>
        </w:rPr>
        <w:t>На плановый период 2015 и 2016 годы расходы остаются без изменений.</w:t>
      </w:r>
    </w:p>
    <w:p w:rsidR="004C4B97" w:rsidRDefault="004C4B97" w:rsidP="004C4B97">
      <w:pPr>
        <w:spacing w:after="0" w:line="240" w:lineRule="auto"/>
        <w:ind w:firstLine="567"/>
        <w:jc w:val="both"/>
        <w:rPr>
          <w:rFonts w:ascii="Times New Roman" w:hAnsi="Times New Roman" w:cs="Times New Roman"/>
          <w:b/>
          <w:iCs/>
          <w:sz w:val="28"/>
          <w:szCs w:val="28"/>
        </w:rPr>
      </w:pPr>
    </w:p>
    <w:p w:rsidR="004C4B97" w:rsidRPr="004C4B97" w:rsidRDefault="004C4B97" w:rsidP="004C4B97">
      <w:pPr>
        <w:spacing w:after="0" w:line="240" w:lineRule="auto"/>
        <w:ind w:firstLine="567"/>
        <w:jc w:val="both"/>
        <w:rPr>
          <w:rFonts w:ascii="Times New Roman" w:hAnsi="Times New Roman" w:cs="Times New Roman"/>
          <w:b/>
          <w:iCs/>
          <w:sz w:val="28"/>
          <w:szCs w:val="28"/>
        </w:rPr>
      </w:pPr>
      <w:r w:rsidRPr="004C4B97">
        <w:rPr>
          <w:rFonts w:ascii="Times New Roman" w:hAnsi="Times New Roman" w:cs="Times New Roman"/>
          <w:b/>
          <w:iCs/>
          <w:sz w:val="28"/>
          <w:szCs w:val="28"/>
        </w:rPr>
        <w:t>Раздел 08 «Культура, кинематография»</w:t>
      </w:r>
    </w:p>
    <w:p w:rsidR="006A7824" w:rsidRDefault="004C4B97" w:rsidP="005C2F27">
      <w:pPr>
        <w:spacing w:after="0" w:line="240" w:lineRule="auto"/>
        <w:ind w:firstLine="567"/>
        <w:jc w:val="both"/>
        <w:rPr>
          <w:rFonts w:ascii="Times New Roman" w:hAnsi="Times New Roman" w:cs="Times New Roman"/>
          <w:iCs/>
          <w:sz w:val="28"/>
          <w:szCs w:val="28"/>
        </w:rPr>
      </w:pPr>
      <w:r w:rsidRPr="004C4B97">
        <w:rPr>
          <w:rFonts w:ascii="Times New Roman" w:hAnsi="Times New Roman" w:cs="Times New Roman"/>
          <w:iCs/>
          <w:sz w:val="28"/>
          <w:szCs w:val="28"/>
        </w:rPr>
        <w:t xml:space="preserve">В целом по разделу в 2014 году планируется </w:t>
      </w:r>
      <w:r w:rsidR="0054515F">
        <w:rPr>
          <w:rFonts w:ascii="Times New Roman" w:hAnsi="Times New Roman" w:cs="Times New Roman"/>
          <w:iCs/>
          <w:sz w:val="28"/>
          <w:szCs w:val="28"/>
        </w:rPr>
        <w:t>сократить</w:t>
      </w:r>
      <w:r w:rsidRPr="004C4B97">
        <w:rPr>
          <w:rFonts w:ascii="Times New Roman" w:hAnsi="Times New Roman" w:cs="Times New Roman"/>
          <w:iCs/>
          <w:sz w:val="28"/>
          <w:szCs w:val="28"/>
        </w:rPr>
        <w:t xml:space="preserve"> расходы на сумму </w:t>
      </w:r>
      <w:r w:rsidR="0054515F">
        <w:rPr>
          <w:rFonts w:ascii="Times New Roman" w:hAnsi="Times New Roman" w:cs="Times New Roman"/>
          <w:iCs/>
          <w:sz w:val="28"/>
          <w:szCs w:val="28"/>
        </w:rPr>
        <w:t>151,9</w:t>
      </w:r>
      <w:r w:rsidRPr="004C4B97">
        <w:rPr>
          <w:rFonts w:ascii="Times New Roman" w:hAnsi="Times New Roman" w:cs="Times New Roman"/>
          <w:iCs/>
          <w:sz w:val="28"/>
          <w:szCs w:val="28"/>
        </w:rPr>
        <w:t xml:space="preserve"> тыс. рублей и утвердить в сумме 25</w:t>
      </w:r>
      <w:r w:rsidR="006A7824">
        <w:rPr>
          <w:rFonts w:ascii="Times New Roman" w:hAnsi="Times New Roman" w:cs="Times New Roman"/>
          <w:iCs/>
          <w:sz w:val="28"/>
          <w:szCs w:val="28"/>
        </w:rPr>
        <w:t> 390,9 тыс. рублей.</w:t>
      </w:r>
      <w:r w:rsidRPr="004C4B97">
        <w:rPr>
          <w:rFonts w:ascii="Times New Roman" w:hAnsi="Times New Roman" w:cs="Times New Roman"/>
          <w:iCs/>
          <w:sz w:val="28"/>
          <w:szCs w:val="28"/>
        </w:rPr>
        <w:t xml:space="preserve"> </w:t>
      </w:r>
    </w:p>
    <w:p w:rsidR="006A7824" w:rsidRPr="006A7824" w:rsidRDefault="006A7824" w:rsidP="006A7824">
      <w:pPr>
        <w:spacing w:after="0" w:line="240" w:lineRule="auto"/>
        <w:ind w:firstLine="567"/>
        <w:jc w:val="both"/>
        <w:rPr>
          <w:rFonts w:ascii="Times New Roman" w:hAnsi="Times New Roman" w:cs="Times New Roman"/>
          <w:iCs/>
          <w:sz w:val="28"/>
          <w:szCs w:val="28"/>
        </w:rPr>
      </w:pPr>
      <w:r w:rsidRPr="006A7824">
        <w:rPr>
          <w:rFonts w:ascii="Times New Roman" w:hAnsi="Times New Roman" w:cs="Times New Roman"/>
          <w:iCs/>
          <w:sz w:val="28"/>
          <w:szCs w:val="28"/>
        </w:rPr>
        <w:t>Ассигнования в сумме 222,5  тыс. рублей перемещены на  другие  разделы бюджета.</w:t>
      </w:r>
    </w:p>
    <w:p w:rsidR="002071F9" w:rsidRPr="005C2F27" w:rsidRDefault="004C4B97" w:rsidP="005C2F27">
      <w:pPr>
        <w:spacing w:after="0" w:line="240" w:lineRule="auto"/>
        <w:ind w:firstLine="567"/>
        <w:jc w:val="both"/>
        <w:rPr>
          <w:rFonts w:ascii="Times New Roman" w:hAnsi="Times New Roman" w:cs="Times New Roman"/>
          <w:iCs/>
          <w:sz w:val="28"/>
          <w:szCs w:val="28"/>
        </w:rPr>
      </w:pPr>
      <w:r w:rsidRPr="004C4B97">
        <w:rPr>
          <w:rFonts w:ascii="Times New Roman" w:hAnsi="Times New Roman" w:cs="Times New Roman"/>
          <w:iCs/>
          <w:sz w:val="28"/>
          <w:szCs w:val="28"/>
        </w:rPr>
        <w:t>На плановый период 2015 и 2016 годы расходы остаются без изменений.</w:t>
      </w:r>
    </w:p>
    <w:p w:rsidR="002071F9" w:rsidRPr="002071F9" w:rsidRDefault="002071F9" w:rsidP="002071F9">
      <w:pPr>
        <w:spacing w:after="0" w:line="240" w:lineRule="auto"/>
        <w:ind w:firstLine="567"/>
        <w:jc w:val="both"/>
        <w:rPr>
          <w:rFonts w:ascii="Times New Roman" w:hAnsi="Times New Roman" w:cs="Times New Roman"/>
          <w:b/>
          <w:iCs/>
          <w:sz w:val="28"/>
          <w:szCs w:val="28"/>
        </w:rPr>
      </w:pPr>
      <w:r w:rsidRPr="002071F9">
        <w:rPr>
          <w:rFonts w:ascii="Times New Roman" w:hAnsi="Times New Roman" w:cs="Times New Roman"/>
          <w:b/>
          <w:iCs/>
          <w:sz w:val="28"/>
          <w:szCs w:val="28"/>
        </w:rPr>
        <w:lastRenderedPageBreak/>
        <w:t>Раздел 10 «Социальная политика»</w:t>
      </w:r>
    </w:p>
    <w:p w:rsidR="002071F9" w:rsidRDefault="002071F9" w:rsidP="002071F9">
      <w:pPr>
        <w:spacing w:after="0" w:line="240" w:lineRule="auto"/>
        <w:ind w:firstLine="567"/>
        <w:jc w:val="both"/>
        <w:rPr>
          <w:rFonts w:ascii="Times New Roman" w:hAnsi="Times New Roman" w:cs="Times New Roman"/>
          <w:iCs/>
          <w:sz w:val="28"/>
          <w:szCs w:val="28"/>
        </w:rPr>
      </w:pPr>
      <w:r w:rsidRPr="002071F9">
        <w:rPr>
          <w:rFonts w:ascii="Times New Roman" w:hAnsi="Times New Roman" w:cs="Times New Roman"/>
          <w:iCs/>
          <w:sz w:val="28"/>
          <w:szCs w:val="28"/>
        </w:rPr>
        <w:t xml:space="preserve">Расходы по данному разделу </w:t>
      </w:r>
      <w:r>
        <w:rPr>
          <w:rFonts w:ascii="Times New Roman" w:hAnsi="Times New Roman" w:cs="Times New Roman"/>
          <w:iCs/>
          <w:sz w:val="28"/>
          <w:szCs w:val="28"/>
        </w:rPr>
        <w:t>запланировано увеличить</w:t>
      </w:r>
      <w:r w:rsidRPr="002071F9">
        <w:rPr>
          <w:rFonts w:ascii="Times New Roman" w:hAnsi="Times New Roman" w:cs="Times New Roman"/>
          <w:iCs/>
          <w:sz w:val="28"/>
          <w:szCs w:val="28"/>
        </w:rPr>
        <w:t xml:space="preserve"> на  </w:t>
      </w:r>
      <w:r w:rsidR="006A7824">
        <w:rPr>
          <w:rFonts w:ascii="Times New Roman" w:hAnsi="Times New Roman" w:cs="Times New Roman"/>
          <w:iCs/>
          <w:sz w:val="28"/>
          <w:szCs w:val="28"/>
        </w:rPr>
        <w:t>763,1</w:t>
      </w:r>
      <w:r w:rsidRPr="002071F9">
        <w:rPr>
          <w:rFonts w:ascii="Times New Roman" w:hAnsi="Times New Roman" w:cs="Times New Roman"/>
          <w:iCs/>
          <w:sz w:val="28"/>
          <w:szCs w:val="28"/>
        </w:rPr>
        <w:t xml:space="preserve"> тыс. рублей,</w:t>
      </w:r>
      <w:r>
        <w:rPr>
          <w:rFonts w:ascii="Times New Roman" w:hAnsi="Times New Roman" w:cs="Times New Roman"/>
          <w:iCs/>
          <w:sz w:val="28"/>
          <w:szCs w:val="28"/>
        </w:rPr>
        <w:t xml:space="preserve"> и утвердить бюджетные ассигнования в целом в размере </w:t>
      </w:r>
      <w:r w:rsidR="006A7824">
        <w:rPr>
          <w:rFonts w:ascii="Times New Roman" w:hAnsi="Times New Roman" w:cs="Times New Roman"/>
          <w:iCs/>
          <w:sz w:val="28"/>
          <w:szCs w:val="28"/>
        </w:rPr>
        <w:t>34 421,4</w:t>
      </w:r>
      <w:r w:rsidRPr="002071F9">
        <w:rPr>
          <w:rFonts w:ascii="Times New Roman" w:hAnsi="Times New Roman" w:cs="Times New Roman"/>
          <w:iCs/>
          <w:sz w:val="28"/>
          <w:szCs w:val="28"/>
        </w:rPr>
        <w:t xml:space="preserve"> тыс. рублей</w:t>
      </w:r>
      <w:r w:rsidR="00A97F1C">
        <w:rPr>
          <w:rFonts w:ascii="Times New Roman" w:hAnsi="Times New Roman" w:cs="Times New Roman"/>
          <w:iCs/>
          <w:sz w:val="28"/>
          <w:szCs w:val="28"/>
        </w:rPr>
        <w:t>,</w:t>
      </w:r>
      <w:r w:rsidRPr="002071F9">
        <w:rPr>
          <w:rFonts w:ascii="Times New Roman" w:hAnsi="Times New Roman" w:cs="Times New Roman"/>
          <w:iCs/>
          <w:sz w:val="28"/>
          <w:szCs w:val="28"/>
        </w:rPr>
        <w:t xml:space="preserve"> в том числе:</w:t>
      </w:r>
    </w:p>
    <w:p w:rsidR="006A7824" w:rsidRPr="006A7824" w:rsidRDefault="006A7824" w:rsidP="006A7824">
      <w:pPr>
        <w:spacing w:after="0" w:line="240" w:lineRule="auto"/>
        <w:ind w:firstLine="567"/>
        <w:jc w:val="both"/>
        <w:rPr>
          <w:rFonts w:ascii="Times New Roman" w:hAnsi="Times New Roman" w:cs="Times New Roman"/>
          <w:iCs/>
          <w:sz w:val="28"/>
          <w:szCs w:val="28"/>
        </w:rPr>
      </w:pPr>
      <w:proofErr w:type="gramStart"/>
      <w:r w:rsidRPr="006A7824">
        <w:rPr>
          <w:rFonts w:ascii="Times New Roman" w:hAnsi="Times New Roman" w:cs="Times New Roman"/>
          <w:iCs/>
          <w:sz w:val="28"/>
          <w:szCs w:val="28"/>
        </w:rPr>
        <w:t>- увеличения бюджетных ассигнований  на реализацию Государственной программы Иркутской области «Доступное жилье» на 2014-2020 годы                                                      Подпрограмма «Молодым семьям - доступное жилье» на 2014 - 2020 годы на сумму 399,4 тыс. рублей, за счет средств областного бюджета,  на реализацию подпрограммы "Обеспечение жильем молодых семей" федеральной целевой программы "Жилище" на 2011-2015 годы в сумме 305,4 тыс. рублей, за счет средств федерального бюджета.</w:t>
      </w:r>
      <w:proofErr w:type="gramEnd"/>
    </w:p>
    <w:p w:rsidR="006A7824" w:rsidRPr="006A7824" w:rsidRDefault="006A7824" w:rsidP="006A7824">
      <w:pPr>
        <w:spacing w:after="0" w:line="240" w:lineRule="auto"/>
        <w:ind w:firstLine="567"/>
        <w:jc w:val="both"/>
        <w:rPr>
          <w:rFonts w:ascii="Times New Roman" w:hAnsi="Times New Roman" w:cs="Times New Roman"/>
          <w:iCs/>
          <w:sz w:val="28"/>
          <w:szCs w:val="28"/>
        </w:rPr>
      </w:pPr>
      <w:r w:rsidRPr="006A7824">
        <w:rPr>
          <w:rFonts w:ascii="Times New Roman" w:hAnsi="Times New Roman" w:cs="Times New Roman"/>
          <w:iCs/>
          <w:sz w:val="28"/>
          <w:szCs w:val="28"/>
        </w:rPr>
        <w:t>Ассигнования в сумме 58,3  тыс. рублей перемещены с   других  разделов бюджета.</w:t>
      </w:r>
    </w:p>
    <w:p w:rsidR="006A7824" w:rsidRPr="002071F9" w:rsidRDefault="006A7824" w:rsidP="006A7824">
      <w:pPr>
        <w:spacing w:after="0" w:line="240" w:lineRule="auto"/>
        <w:ind w:firstLine="567"/>
        <w:jc w:val="both"/>
        <w:rPr>
          <w:rFonts w:ascii="Times New Roman" w:hAnsi="Times New Roman" w:cs="Times New Roman"/>
          <w:iCs/>
          <w:sz w:val="28"/>
          <w:szCs w:val="28"/>
        </w:rPr>
      </w:pPr>
      <w:r w:rsidRPr="006A7824">
        <w:rPr>
          <w:rFonts w:ascii="Times New Roman" w:hAnsi="Times New Roman" w:cs="Times New Roman"/>
          <w:iCs/>
          <w:sz w:val="28"/>
          <w:szCs w:val="28"/>
        </w:rPr>
        <w:t>Уточнённые   бюджетные  ассигнования  по  данному  разделу  в 2014 году составят 34 421,4 тыс. рублей.</w:t>
      </w:r>
    </w:p>
    <w:p w:rsidR="00A97F1C" w:rsidRPr="00A97F1C" w:rsidRDefault="00A97F1C" w:rsidP="00A97F1C">
      <w:pPr>
        <w:spacing w:after="0" w:line="240" w:lineRule="auto"/>
        <w:ind w:firstLine="567"/>
        <w:jc w:val="both"/>
        <w:rPr>
          <w:rFonts w:ascii="Times New Roman" w:hAnsi="Times New Roman" w:cs="Times New Roman"/>
          <w:iCs/>
          <w:sz w:val="28"/>
          <w:szCs w:val="28"/>
        </w:rPr>
      </w:pPr>
      <w:r w:rsidRPr="00A97F1C">
        <w:rPr>
          <w:rFonts w:ascii="Times New Roman" w:hAnsi="Times New Roman" w:cs="Times New Roman"/>
          <w:iCs/>
          <w:sz w:val="28"/>
          <w:szCs w:val="28"/>
        </w:rPr>
        <w:t>На плановый период 2015 и 2016 годы расходы остаются без изменений.</w:t>
      </w:r>
    </w:p>
    <w:p w:rsidR="00A97F1C" w:rsidRPr="00A97F1C" w:rsidRDefault="00A97F1C" w:rsidP="00A97F1C">
      <w:pPr>
        <w:spacing w:after="0" w:line="240" w:lineRule="auto"/>
        <w:ind w:firstLine="567"/>
        <w:jc w:val="both"/>
        <w:rPr>
          <w:rFonts w:ascii="Times New Roman" w:hAnsi="Times New Roman" w:cs="Times New Roman"/>
          <w:b/>
          <w:iCs/>
          <w:sz w:val="28"/>
          <w:szCs w:val="28"/>
        </w:rPr>
      </w:pPr>
    </w:p>
    <w:p w:rsidR="006A3815" w:rsidRPr="006A3815" w:rsidRDefault="006A3815" w:rsidP="001F7B47">
      <w:pPr>
        <w:spacing w:after="0" w:line="240" w:lineRule="auto"/>
        <w:ind w:firstLine="567"/>
        <w:jc w:val="both"/>
        <w:rPr>
          <w:rFonts w:ascii="Times New Roman" w:hAnsi="Times New Roman" w:cs="Times New Roman"/>
          <w:b/>
          <w:iCs/>
          <w:sz w:val="28"/>
          <w:szCs w:val="28"/>
        </w:rPr>
      </w:pPr>
      <w:r w:rsidRPr="006A3815">
        <w:rPr>
          <w:rFonts w:ascii="Times New Roman" w:hAnsi="Times New Roman" w:cs="Times New Roman"/>
          <w:b/>
          <w:iCs/>
          <w:sz w:val="28"/>
          <w:szCs w:val="28"/>
        </w:rPr>
        <w:t>Раздел 11 «Физическая культура и спорт»</w:t>
      </w:r>
    </w:p>
    <w:p w:rsidR="006A3815" w:rsidRPr="006A3815" w:rsidRDefault="006A3815" w:rsidP="001F7B47">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Проектом решения Думы р</w:t>
      </w:r>
      <w:r w:rsidRPr="006A3815">
        <w:rPr>
          <w:rFonts w:ascii="Times New Roman" w:hAnsi="Times New Roman" w:cs="Times New Roman"/>
          <w:iCs/>
          <w:sz w:val="28"/>
          <w:szCs w:val="28"/>
        </w:rPr>
        <w:t xml:space="preserve">асходы по данному разделу на 2014 год </w:t>
      </w:r>
      <w:r>
        <w:rPr>
          <w:rFonts w:ascii="Times New Roman" w:hAnsi="Times New Roman" w:cs="Times New Roman"/>
          <w:iCs/>
          <w:sz w:val="28"/>
          <w:szCs w:val="28"/>
        </w:rPr>
        <w:t xml:space="preserve">запланировано </w:t>
      </w:r>
      <w:r w:rsidRPr="006A3815">
        <w:rPr>
          <w:rFonts w:ascii="Times New Roman" w:hAnsi="Times New Roman" w:cs="Times New Roman"/>
          <w:iCs/>
          <w:sz w:val="28"/>
          <w:szCs w:val="28"/>
        </w:rPr>
        <w:t>у</w:t>
      </w:r>
      <w:r>
        <w:rPr>
          <w:rFonts w:ascii="Times New Roman" w:hAnsi="Times New Roman" w:cs="Times New Roman"/>
          <w:iCs/>
          <w:sz w:val="28"/>
          <w:szCs w:val="28"/>
        </w:rPr>
        <w:t>величить</w:t>
      </w:r>
      <w:r w:rsidRPr="006A3815">
        <w:rPr>
          <w:rFonts w:ascii="Times New Roman" w:hAnsi="Times New Roman" w:cs="Times New Roman"/>
          <w:iCs/>
          <w:sz w:val="28"/>
          <w:szCs w:val="28"/>
        </w:rPr>
        <w:t xml:space="preserve"> на </w:t>
      </w:r>
      <w:r w:rsidR="006A7824">
        <w:rPr>
          <w:rFonts w:ascii="Times New Roman" w:hAnsi="Times New Roman" w:cs="Times New Roman"/>
          <w:iCs/>
          <w:sz w:val="28"/>
          <w:szCs w:val="28"/>
        </w:rPr>
        <w:t>122,4</w:t>
      </w:r>
      <w:r w:rsidRPr="006A3815">
        <w:rPr>
          <w:rFonts w:ascii="Times New Roman" w:hAnsi="Times New Roman" w:cs="Times New Roman"/>
          <w:iCs/>
          <w:sz w:val="28"/>
          <w:szCs w:val="28"/>
        </w:rPr>
        <w:t xml:space="preserve">  тыс. руб., которые будут </w:t>
      </w:r>
      <w:r>
        <w:rPr>
          <w:rFonts w:ascii="Times New Roman" w:hAnsi="Times New Roman" w:cs="Times New Roman"/>
          <w:iCs/>
          <w:sz w:val="28"/>
          <w:szCs w:val="28"/>
        </w:rPr>
        <w:t xml:space="preserve">распределены </w:t>
      </w:r>
      <w:proofErr w:type="gramStart"/>
      <w:r w:rsidRPr="006A3815">
        <w:rPr>
          <w:rFonts w:ascii="Times New Roman" w:hAnsi="Times New Roman" w:cs="Times New Roman"/>
          <w:iCs/>
          <w:sz w:val="28"/>
          <w:szCs w:val="28"/>
        </w:rPr>
        <w:t>на</w:t>
      </w:r>
      <w:proofErr w:type="gramEnd"/>
      <w:r w:rsidRPr="006A3815">
        <w:rPr>
          <w:rFonts w:ascii="Times New Roman" w:hAnsi="Times New Roman" w:cs="Times New Roman"/>
          <w:iCs/>
          <w:sz w:val="28"/>
          <w:szCs w:val="28"/>
        </w:rPr>
        <w:t>:</w:t>
      </w:r>
    </w:p>
    <w:p w:rsidR="006A7824" w:rsidRDefault="006A3815" w:rsidP="001F7B47">
      <w:pPr>
        <w:spacing w:after="0" w:line="240" w:lineRule="auto"/>
        <w:ind w:firstLine="567"/>
        <w:jc w:val="both"/>
        <w:rPr>
          <w:rFonts w:ascii="Times New Roman" w:hAnsi="Times New Roman" w:cs="Times New Roman"/>
          <w:iCs/>
          <w:sz w:val="28"/>
          <w:szCs w:val="28"/>
        </w:rPr>
      </w:pPr>
      <w:r w:rsidRPr="006A3815">
        <w:rPr>
          <w:rFonts w:ascii="Times New Roman" w:hAnsi="Times New Roman" w:cs="Times New Roman"/>
          <w:iCs/>
          <w:sz w:val="28"/>
          <w:szCs w:val="28"/>
        </w:rPr>
        <w:t>- оплату коммунальных услуг (тепловая энергия и ГВС)</w:t>
      </w:r>
      <w:r w:rsidR="006A7824">
        <w:rPr>
          <w:rFonts w:ascii="Times New Roman" w:hAnsi="Times New Roman" w:cs="Times New Roman"/>
          <w:iCs/>
          <w:sz w:val="28"/>
          <w:szCs w:val="28"/>
        </w:rPr>
        <w:t>.</w:t>
      </w:r>
    </w:p>
    <w:p w:rsidR="006A3815" w:rsidRDefault="006A3815" w:rsidP="001F7B47">
      <w:pPr>
        <w:spacing w:after="0" w:line="240" w:lineRule="auto"/>
        <w:ind w:firstLine="567"/>
        <w:jc w:val="both"/>
        <w:rPr>
          <w:rFonts w:ascii="Times New Roman" w:hAnsi="Times New Roman" w:cs="Times New Roman"/>
          <w:iCs/>
          <w:sz w:val="28"/>
          <w:szCs w:val="28"/>
        </w:rPr>
      </w:pPr>
      <w:r w:rsidRPr="006A3815">
        <w:rPr>
          <w:rFonts w:ascii="Times New Roman" w:hAnsi="Times New Roman" w:cs="Times New Roman"/>
          <w:iCs/>
          <w:sz w:val="28"/>
          <w:szCs w:val="28"/>
        </w:rPr>
        <w:t xml:space="preserve"> Уточнённые   бюджетные  ассигнования  по  данному  разделу  в 2014 году составят 5</w:t>
      </w:r>
      <w:r w:rsidR="006A7824">
        <w:rPr>
          <w:rFonts w:ascii="Times New Roman" w:hAnsi="Times New Roman" w:cs="Times New Roman"/>
          <w:iCs/>
          <w:sz w:val="28"/>
          <w:szCs w:val="28"/>
        </w:rPr>
        <w:t> 465,1</w:t>
      </w:r>
      <w:r w:rsidRPr="006A3815">
        <w:rPr>
          <w:rFonts w:ascii="Times New Roman" w:hAnsi="Times New Roman" w:cs="Times New Roman"/>
          <w:iCs/>
          <w:sz w:val="28"/>
          <w:szCs w:val="28"/>
        </w:rPr>
        <w:t xml:space="preserve"> тыс. рублей.</w:t>
      </w:r>
    </w:p>
    <w:p w:rsidR="006A3815" w:rsidRPr="006A3815" w:rsidRDefault="006A3815" w:rsidP="001F7B47">
      <w:pPr>
        <w:spacing w:after="0" w:line="240" w:lineRule="auto"/>
        <w:ind w:firstLine="567"/>
        <w:jc w:val="both"/>
        <w:rPr>
          <w:rFonts w:ascii="Times New Roman" w:hAnsi="Times New Roman" w:cs="Times New Roman"/>
          <w:iCs/>
          <w:sz w:val="28"/>
          <w:szCs w:val="28"/>
        </w:rPr>
      </w:pPr>
      <w:r w:rsidRPr="006A3815">
        <w:rPr>
          <w:rFonts w:ascii="Times New Roman" w:hAnsi="Times New Roman" w:cs="Times New Roman"/>
          <w:iCs/>
          <w:sz w:val="28"/>
          <w:szCs w:val="28"/>
        </w:rPr>
        <w:t>На плановый период 2015 и 2016 годы расходы остаются без изменений.</w:t>
      </w:r>
    </w:p>
    <w:p w:rsidR="006A3815" w:rsidRPr="006A3815" w:rsidRDefault="006A3815" w:rsidP="006A3815">
      <w:pPr>
        <w:spacing w:after="0" w:line="240" w:lineRule="auto"/>
        <w:ind w:firstLine="567"/>
        <w:jc w:val="both"/>
        <w:rPr>
          <w:rFonts w:ascii="Times New Roman" w:hAnsi="Times New Roman" w:cs="Times New Roman"/>
          <w:iCs/>
          <w:sz w:val="28"/>
          <w:szCs w:val="28"/>
        </w:rPr>
      </w:pPr>
    </w:p>
    <w:p w:rsidR="001F7B47" w:rsidRPr="001F7B47" w:rsidRDefault="001F7B47" w:rsidP="001F7B47">
      <w:pPr>
        <w:spacing w:after="0" w:line="240" w:lineRule="auto"/>
        <w:ind w:firstLine="708"/>
        <w:jc w:val="both"/>
        <w:rPr>
          <w:rFonts w:ascii="Times New Roman" w:eastAsia="Times New Roman" w:hAnsi="Times New Roman" w:cs="Times New Roman"/>
          <w:b/>
          <w:color w:val="000000"/>
          <w:sz w:val="28"/>
          <w:szCs w:val="28"/>
          <w:lang w:eastAsia="ru-RU"/>
        </w:rPr>
      </w:pPr>
      <w:r w:rsidRPr="001F7B47">
        <w:rPr>
          <w:rFonts w:ascii="Times New Roman" w:eastAsia="Times New Roman" w:hAnsi="Times New Roman" w:cs="Times New Roman"/>
          <w:b/>
          <w:color w:val="000000"/>
          <w:sz w:val="28"/>
          <w:szCs w:val="28"/>
          <w:lang w:eastAsia="ru-RU"/>
        </w:rPr>
        <w:t>Раздел 12 «Средства массовой информации»</w:t>
      </w:r>
    </w:p>
    <w:p w:rsidR="006A7824" w:rsidRDefault="006A7824" w:rsidP="006A7824">
      <w:pPr>
        <w:spacing w:after="0" w:line="240" w:lineRule="auto"/>
        <w:ind w:firstLine="567"/>
        <w:jc w:val="both"/>
        <w:rPr>
          <w:rFonts w:ascii="Times New Roman" w:hAnsi="Times New Roman" w:cs="Times New Roman"/>
          <w:iCs/>
          <w:sz w:val="28"/>
          <w:szCs w:val="28"/>
        </w:rPr>
      </w:pPr>
    </w:p>
    <w:p w:rsidR="006A7824" w:rsidRPr="006A7824" w:rsidRDefault="005C2F27" w:rsidP="006A7824">
      <w:pPr>
        <w:spacing w:after="0" w:line="240" w:lineRule="auto"/>
        <w:ind w:firstLine="567"/>
        <w:jc w:val="both"/>
        <w:rPr>
          <w:rFonts w:ascii="Times New Roman" w:hAnsi="Times New Roman" w:cs="Times New Roman"/>
          <w:iCs/>
          <w:sz w:val="28"/>
          <w:szCs w:val="28"/>
        </w:rPr>
      </w:pPr>
      <w:r w:rsidRPr="005C2F27">
        <w:rPr>
          <w:rFonts w:ascii="Times New Roman" w:hAnsi="Times New Roman" w:cs="Times New Roman"/>
          <w:iCs/>
          <w:sz w:val="28"/>
          <w:szCs w:val="28"/>
        </w:rPr>
        <w:t xml:space="preserve">В представленном проекте бюджета </w:t>
      </w:r>
      <w:r>
        <w:rPr>
          <w:rFonts w:ascii="Times New Roman" w:hAnsi="Times New Roman" w:cs="Times New Roman"/>
          <w:iCs/>
          <w:sz w:val="28"/>
          <w:szCs w:val="28"/>
        </w:rPr>
        <w:t>р</w:t>
      </w:r>
      <w:bookmarkStart w:id="0" w:name="_GoBack"/>
      <w:bookmarkEnd w:id="0"/>
      <w:r w:rsidR="006A7824" w:rsidRPr="006A7824">
        <w:rPr>
          <w:rFonts w:ascii="Times New Roman" w:hAnsi="Times New Roman" w:cs="Times New Roman"/>
          <w:iCs/>
          <w:sz w:val="28"/>
          <w:szCs w:val="28"/>
        </w:rPr>
        <w:t>асходы по данному разделу не изменились.</w:t>
      </w:r>
    </w:p>
    <w:p w:rsidR="002071F9" w:rsidRPr="002071F9" w:rsidRDefault="002071F9" w:rsidP="002071F9">
      <w:pPr>
        <w:spacing w:after="0" w:line="240" w:lineRule="auto"/>
        <w:ind w:firstLine="567"/>
        <w:jc w:val="both"/>
        <w:rPr>
          <w:rFonts w:ascii="Times New Roman" w:hAnsi="Times New Roman" w:cs="Times New Roman"/>
          <w:iCs/>
          <w:sz w:val="28"/>
          <w:szCs w:val="28"/>
        </w:rPr>
      </w:pPr>
    </w:p>
    <w:p w:rsidR="001F7B47" w:rsidRDefault="001F7B47" w:rsidP="001F7B47">
      <w:pPr>
        <w:spacing w:after="0" w:line="240" w:lineRule="auto"/>
        <w:ind w:firstLine="567"/>
        <w:jc w:val="both"/>
        <w:rPr>
          <w:rFonts w:ascii="Times New Roman" w:hAnsi="Times New Roman" w:cs="Times New Roman"/>
          <w:b/>
          <w:iCs/>
          <w:sz w:val="28"/>
          <w:szCs w:val="28"/>
        </w:rPr>
      </w:pPr>
      <w:r w:rsidRPr="001F7B47">
        <w:rPr>
          <w:rFonts w:ascii="Times New Roman" w:hAnsi="Times New Roman" w:cs="Times New Roman"/>
          <w:b/>
          <w:iCs/>
          <w:sz w:val="28"/>
          <w:szCs w:val="28"/>
        </w:rPr>
        <w:t>Раздел 13 «Обслуживание государственного и муниципального долга»</w:t>
      </w:r>
    </w:p>
    <w:p w:rsidR="006A7824" w:rsidRPr="006A7824" w:rsidRDefault="006A7824" w:rsidP="006A7824">
      <w:pPr>
        <w:spacing w:after="0" w:line="240" w:lineRule="auto"/>
        <w:ind w:firstLine="567"/>
        <w:jc w:val="both"/>
        <w:rPr>
          <w:rFonts w:ascii="Times New Roman" w:hAnsi="Times New Roman" w:cs="Times New Roman"/>
          <w:iCs/>
          <w:sz w:val="28"/>
          <w:szCs w:val="28"/>
        </w:rPr>
      </w:pPr>
      <w:r w:rsidRPr="006A7824">
        <w:rPr>
          <w:rFonts w:ascii="Times New Roman" w:hAnsi="Times New Roman" w:cs="Times New Roman"/>
          <w:iCs/>
          <w:sz w:val="28"/>
          <w:szCs w:val="28"/>
        </w:rPr>
        <w:t>В представленном проекте бюджета расходы по данному разделу не изменились.</w:t>
      </w:r>
    </w:p>
    <w:p w:rsidR="002D3907" w:rsidRPr="002D3907" w:rsidRDefault="002D3907" w:rsidP="006A7824">
      <w:pPr>
        <w:spacing w:after="0" w:line="240" w:lineRule="auto"/>
        <w:jc w:val="both"/>
        <w:rPr>
          <w:rFonts w:ascii="Times New Roman" w:hAnsi="Times New Roman" w:cs="Times New Roman"/>
          <w:iCs/>
          <w:sz w:val="28"/>
          <w:szCs w:val="28"/>
        </w:rPr>
      </w:pPr>
    </w:p>
    <w:p w:rsidR="009413B7" w:rsidRPr="00100E67" w:rsidRDefault="004E523E" w:rsidP="00100E67">
      <w:pPr>
        <w:spacing w:after="0" w:line="240" w:lineRule="auto"/>
        <w:ind w:firstLine="567"/>
        <w:jc w:val="both"/>
        <w:rPr>
          <w:rFonts w:ascii="Times New Roman" w:hAnsi="Times New Roman" w:cs="Times New Roman"/>
          <w:b/>
          <w:iCs/>
          <w:sz w:val="28"/>
          <w:szCs w:val="28"/>
        </w:rPr>
      </w:pPr>
      <w:r>
        <w:rPr>
          <w:rFonts w:ascii="Times New Roman" w:hAnsi="Times New Roman" w:cs="Times New Roman"/>
          <w:b/>
          <w:iCs/>
          <w:sz w:val="28"/>
          <w:szCs w:val="28"/>
        </w:rPr>
        <w:t>Дефицит местного бюджета</w:t>
      </w:r>
    </w:p>
    <w:p w:rsidR="006A7824" w:rsidRPr="006A7824" w:rsidRDefault="006A7824" w:rsidP="006A7824">
      <w:pPr>
        <w:spacing w:after="0" w:line="240" w:lineRule="auto"/>
        <w:ind w:firstLine="708"/>
        <w:jc w:val="both"/>
        <w:rPr>
          <w:rFonts w:ascii="Times New Roman" w:eastAsia="Times New Roman" w:hAnsi="Times New Roman" w:cs="Times New Roman"/>
          <w:sz w:val="28"/>
          <w:szCs w:val="28"/>
          <w:lang w:eastAsia="ru-RU"/>
        </w:rPr>
      </w:pPr>
      <w:proofErr w:type="gramStart"/>
      <w:r w:rsidRPr="006A7824">
        <w:rPr>
          <w:rFonts w:ascii="Times New Roman" w:eastAsia="Times New Roman" w:hAnsi="Times New Roman" w:cs="Times New Roman"/>
          <w:sz w:val="28"/>
          <w:szCs w:val="28"/>
          <w:lang w:eastAsia="ru-RU"/>
        </w:rPr>
        <w:t>Учитывая произведенные изменения доходной и расходной частей местного бюджета дефицит бюджета планируется утвердить на</w:t>
      </w:r>
      <w:proofErr w:type="gramEnd"/>
      <w:r w:rsidRPr="006A7824">
        <w:rPr>
          <w:rFonts w:ascii="Times New Roman" w:eastAsia="Times New Roman" w:hAnsi="Times New Roman" w:cs="Times New Roman"/>
          <w:sz w:val="28"/>
          <w:szCs w:val="28"/>
          <w:lang w:eastAsia="ru-RU"/>
        </w:rPr>
        <w:t xml:space="preserve"> 2014 год в объеме 86 456,5 тыс. рублей (116,6% от общего объема доходов за исключением безвозмездных поступлений).</w:t>
      </w:r>
    </w:p>
    <w:p w:rsidR="006A7824" w:rsidRPr="006A7824" w:rsidRDefault="006A7824" w:rsidP="006A7824">
      <w:pPr>
        <w:spacing w:after="0" w:line="240" w:lineRule="auto"/>
        <w:ind w:firstLine="708"/>
        <w:jc w:val="both"/>
        <w:rPr>
          <w:rFonts w:ascii="Times New Roman" w:eastAsia="Times New Roman" w:hAnsi="Times New Roman" w:cs="Times New Roman"/>
          <w:sz w:val="28"/>
          <w:szCs w:val="28"/>
          <w:lang w:eastAsia="ru-RU"/>
        </w:rPr>
      </w:pPr>
      <w:r w:rsidRPr="006A7824">
        <w:rPr>
          <w:rFonts w:ascii="Times New Roman" w:eastAsia="Times New Roman" w:hAnsi="Times New Roman" w:cs="Times New Roman"/>
          <w:sz w:val="28"/>
          <w:szCs w:val="28"/>
          <w:lang w:eastAsia="ru-RU"/>
        </w:rPr>
        <w:t xml:space="preserve">Превышение дефицита местного бюджета на 2014 год над ограничениями, установленными статьей 92.1 Бюджетного кодекса Российской Федерации, осуществлено в пределах суммы снижения остатков </w:t>
      </w:r>
      <w:r w:rsidRPr="006A7824">
        <w:rPr>
          <w:rFonts w:ascii="Times New Roman" w:eastAsia="Times New Roman" w:hAnsi="Times New Roman" w:cs="Times New Roman"/>
          <w:sz w:val="28"/>
          <w:szCs w:val="28"/>
          <w:lang w:eastAsia="ru-RU"/>
        </w:rPr>
        <w:lastRenderedPageBreak/>
        <w:t>средств на счетах по учету средств местного бюджета в объеме 82 748,8  тыс. рублей.</w:t>
      </w:r>
    </w:p>
    <w:p w:rsidR="006A7824" w:rsidRPr="006A7824" w:rsidRDefault="006A7824" w:rsidP="006A7824">
      <w:pPr>
        <w:spacing w:after="0" w:line="240" w:lineRule="auto"/>
        <w:ind w:firstLine="708"/>
        <w:jc w:val="both"/>
        <w:rPr>
          <w:rFonts w:ascii="Times New Roman" w:eastAsia="Times New Roman" w:hAnsi="Times New Roman" w:cs="Times New Roman"/>
          <w:color w:val="000000"/>
          <w:sz w:val="28"/>
          <w:szCs w:val="28"/>
          <w:lang w:eastAsia="ru-RU"/>
        </w:rPr>
      </w:pPr>
      <w:r w:rsidRPr="006A7824">
        <w:rPr>
          <w:rFonts w:ascii="Times New Roman" w:eastAsia="Times New Roman" w:hAnsi="Times New Roman" w:cs="Times New Roman"/>
          <w:sz w:val="28"/>
          <w:szCs w:val="28"/>
          <w:lang w:eastAsia="ru-RU"/>
        </w:rPr>
        <w:t xml:space="preserve">Источники финансирования дефицита областного бюджета на 2014 </w:t>
      </w:r>
      <w:r w:rsidRPr="006A7824">
        <w:rPr>
          <w:rFonts w:ascii="Times New Roman" w:eastAsia="Times New Roman" w:hAnsi="Times New Roman" w:cs="Times New Roman"/>
          <w:bCs/>
          <w:sz w:val="28"/>
          <w:szCs w:val="28"/>
          <w:lang w:eastAsia="ru-RU"/>
        </w:rPr>
        <w:t xml:space="preserve">86 456,5 тыс. рублей. </w:t>
      </w:r>
      <w:r w:rsidRPr="006A7824">
        <w:rPr>
          <w:rFonts w:ascii="Times New Roman" w:eastAsia="Times New Roman" w:hAnsi="Times New Roman" w:cs="Times New Roman"/>
          <w:color w:val="000000"/>
          <w:sz w:val="28"/>
          <w:szCs w:val="28"/>
          <w:lang w:eastAsia="ru-RU"/>
        </w:rPr>
        <w:t>Дефицит местного бюджета без учёта сумм остатков составит 5,0 %.</w:t>
      </w:r>
    </w:p>
    <w:p w:rsidR="009413B7" w:rsidRPr="009413B7" w:rsidRDefault="009413B7" w:rsidP="009413B7">
      <w:pPr>
        <w:spacing w:after="0" w:line="240" w:lineRule="auto"/>
        <w:ind w:firstLine="567"/>
        <w:jc w:val="both"/>
        <w:rPr>
          <w:rFonts w:ascii="Times New Roman" w:hAnsi="Times New Roman" w:cs="Times New Roman"/>
          <w:iCs/>
          <w:sz w:val="28"/>
          <w:szCs w:val="28"/>
          <w:u w:val="single"/>
        </w:rPr>
      </w:pPr>
    </w:p>
    <w:p w:rsidR="009413B7" w:rsidRPr="009413B7" w:rsidRDefault="004E523E" w:rsidP="009413B7">
      <w:pPr>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t>Изменение текстовых статей решения о бюджете</w:t>
      </w:r>
    </w:p>
    <w:p w:rsidR="006A7824" w:rsidRPr="006A7824" w:rsidRDefault="006A7824" w:rsidP="006A7824">
      <w:pPr>
        <w:shd w:val="clear" w:color="auto" w:fill="FFFFFF"/>
        <w:spacing w:after="0" w:line="242" w:lineRule="auto"/>
        <w:ind w:firstLine="709"/>
        <w:jc w:val="both"/>
        <w:rPr>
          <w:rFonts w:ascii="Times New Roman" w:eastAsia="Times New Roman" w:hAnsi="Times New Roman" w:cs="Times New Roman"/>
          <w:sz w:val="28"/>
          <w:szCs w:val="28"/>
          <w:lang w:eastAsia="ru-RU"/>
        </w:rPr>
      </w:pPr>
      <w:r w:rsidRPr="006A7824">
        <w:rPr>
          <w:rFonts w:ascii="Times New Roman" w:eastAsia="Times New Roman" w:hAnsi="Times New Roman" w:cs="Times New Roman"/>
          <w:sz w:val="28"/>
          <w:szCs w:val="28"/>
          <w:lang w:eastAsia="ru-RU"/>
        </w:rPr>
        <w:t xml:space="preserve">Изменение основных параметров решения о бюджете привели к необходимости внесения изменений в финансовые показатели текстовых пунктов решения о бюджете, а также в приложения к решению о бюджете. </w:t>
      </w:r>
    </w:p>
    <w:p w:rsidR="006A7824" w:rsidRPr="006A7824" w:rsidRDefault="006A7824" w:rsidP="006A7824">
      <w:pPr>
        <w:shd w:val="clear" w:color="auto" w:fill="FFFFFF"/>
        <w:spacing w:after="0" w:line="242" w:lineRule="auto"/>
        <w:ind w:firstLine="709"/>
        <w:jc w:val="both"/>
        <w:rPr>
          <w:rFonts w:ascii="Times New Roman" w:eastAsia="Times New Roman" w:hAnsi="Times New Roman" w:cs="Times New Roman"/>
          <w:sz w:val="28"/>
          <w:szCs w:val="28"/>
          <w:lang w:eastAsia="ru-RU"/>
        </w:rPr>
      </w:pPr>
      <w:r w:rsidRPr="006A7824">
        <w:rPr>
          <w:rFonts w:ascii="Times New Roman" w:eastAsia="Times New Roman" w:hAnsi="Times New Roman" w:cs="Times New Roman"/>
          <w:sz w:val="28"/>
          <w:szCs w:val="28"/>
          <w:lang w:eastAsia="ru-RU"/>
        </w:rPr>
        <w:t>Необходимо отметить следующие особенности корректировки редакций отдельных пунктов решения о бюджете.</w:t>
      </w:r>
    </w:p>
    <w:p w:rsidR="006A7824" w:rsidRPr="006A7824" w:rsidRDefault="006A7824" w:rsidP="006A7824">
      <w:pPr>
        <w:shd w:val="clear" w:color="auto" w:fill="FFFFFF"/>
        <w:spacing w:after="0" w:line="242" w:lineRule="auto"/>
        <w:ind w:firstLine="709"/>
        <w:jc w:val="both"/>
        <w:rPr>
          <w:rFonts w:ascii="Times New Roman" w:eastAsia="Times New Roman" w:hAnsi="Times New Roman" w:cs="Times New Roman"/>
          <w:sz w:val="28"/>
          <w:szCs w:val="28"/>
          <w:lang w:eastAsia="ru-RU"/>
        </w:rPr>
      </w:pPr>
      <w:r w:rsidRPr="006A7824">
        <w:rPr>
          <w:rFonts w:ascii="Times New Roman" w:eastAsia="Times New Roman" w:hAnsi="Times New Roman" w:cs="Times New Roman"/>
          <w:sz w:val="28"/>
          <w:szCs w:val="28"/>
          <w:lang w:eastAsia="ru-RU"/>
        </w:rPr>
        <w:t>1. Пункт 1 изложен в новой редакции и учитывает изменение основных параметров местного бюджета (доходов, расходов и дефицита).</w:t>
      </w:r>
    </w:p>
    <w:p w:rsidR="006A7824" w:rsidRPr="006A7824" w:rsidRDefault="006A7824" w:rsidP="006A7824">
      <w:pPr>
        <w:shd w:val="clear" w:color="auto" w:fill="FFFFFF"/>
        <w:spacing w:after="0" w:line="242" w:lineRule="auto"/>
        <w:ind w:firstLine="709"/>
        <w:jc w:val="both"/>
        <w:rPr>
          <w:rFonts w:ascii="Times New Roman" w:eastAsia="Times New Roman" w:hAnsi="Times New Roman" w:cs="Times New Roman"/>
          <w:sz w:val="28"/>
          <w:szCs w:val="28"/>
          <w:lang w:eastAsia="ru-RU"/>
        </w:rPr>
      </w:pPr>
      <w:r w:rsidRPr="006A7824">
        <w:rPr>
          <w:rFonts w:ascii="Times New Roman" w:eastAsia="Times New Roman" w:hAnsi="Times New Roman" w:cs="Times New Roman"/>
          <w:sz w:val="28"/>
          <w:szCs w:val="28"/>
          <w:lang w:eastAsia="ru-RU"/>
        </w:rPr>
        <w:t>2. В связи с уточнением суммы доходов от акцизов по подакцизным товарам (продукции), производимым на территории Российской Федерации в новой редакции изложен пункт 11, в котором изменён объём дорожного фонда муниципального образования на 2014 год – 2 224,3 тыс. рублей.</w:t>
      </w:r>
    </w:p>
    <w:p w:rsidR="006A7824" w:rsidRPr="006A7824" w:rsidRDefault="006A7824" w:rsidP="006A7824">
      <w:pPr>
        <w:shd w:val="clear" w:color="auto" w:fill="FFFFFF"/>
        <w:spacing w:after="0" w:line="242" w:lineRule="auto"/>
        <w:ind w:firstLine="709"/>
        <w:jc w:val="both"/>
        <w:rPr>
          <w:rFonts w:ascii="Times New Roman" w:eastAsia="Times New Roman" w:hAnsi="Times New Roman" w:cs="Times New Roman"/>
          <w:sz w:val="28"/>
          <w:szCs w:val="28"/>
          <w:lang w:eastAsia="ru-RU"/>
        </w:rPr>
      </w:pPr>
      <w:r w:rsidRPr="006A7824">
        <w:rPr>
          <w:rFonts w:ascii="Times New Roman" w:eastAsia="Times New Roman" w:hAnsi="Times New Roman" w:cs="Times New Roman"/>
          <w:sz w:val="28"/>
          <w:szCs w:val="28"/>
          <w:lang w:eastAsia="ru-RU"/>
        </w:rPr>
        <w:t>3. Учитывая изменения объёма налоговых и неналоговых доходов, пунктом 13 решения о бюджете установлен предельный объём муниципального долга на 2014 год в сумме 37 077 тыс. рублей.</w:t>
      </w:r>
    </w:p>
    <w:p w:rsidR="006A7824" w:rsidRPr="006A7824" w:rsidRDefault="006A7824" w:rsidP="006A7824">
      <w:pPr>
        <w:shd w:val="clear" w:color="auto" w:fill="FFFFFF"/>
        <w:spacing w:after="0" w:line="242" w:lineRule="auto"/>
        <w:ind w:firstLine="709"/>
        <w:jc w:val="both"/>
        <w:rPr>
          <w:rFonts w:ascii="Times New Roman" w:eastAsia="Times New Roman" w:hAnsi="Times New Roman" w:cs="Times New Roman"/>
          <w:sz w:val="28"/>
          <w:szCs w:val="28"/>
          <w:lang w:eastAsia="ru-RU"/>
        </w:rPr>
      </w:pPr>
      <w:r w:rsidRPr="006A7824">
        <w:rPr>
          <w:rFonts w:ascii="Times New Roman" w:eastAsia="Times New Roman" w:hAnsi="Times New Roman" w:cs="Times New Roman"/>
          <w:sz w:val="28"/>
          <w:szCs w:val="28"/>
          <w:lang w:eastAsia="ru-RU"/>
        </w:rPr>
        <w:t>4. Изменениями пункта 14 предусмотрено утверждение уточненного верхнего предела муниципального внутреннего долга муниципального образования «город Свирск»,  в связи с корректировкой основных параметров местного бюджета.</w:t>
      </w:r>
    </w:p>
    <w:p w:rsidR="00CB1C5F" w:rsidRDefault="00CB1C5F" w:rsidP="006A7824">
      <w:pPr>
        <w:spacing w:after="0" w:line="240" w:lineRule="auto"/>
        <w:jc w:val="both"/>
        <w:rPr>
          <w:rFonts w:ascii="Times New Roman" w:hAnsi="Times New Roman" w:cs="Times New Roman"/>
          <w:b/>
          <w:iCs/>
          <w:sz w:val="28"/>
          <w:szCs w:val="28"/>
        </w:rPr>
      </w:pPr>
    </w:p>
    <w:p w:rsidR="004E523E" w:rsidRPr="004E523E" w:rsidRDefault="00CB1C5F" w:rsidP="004E523E">
      <w:pPr>
        <w:spacing w:after="0" w:line="240" w:lineRule="auto"/>
        <w:ind w:firstLine="567"/>
        <w:jc w:val="both"/>
        <w:rPr>
          <w:rFonts w:ascii="Times New Roman" w:hAnsi="Times New Roman" w:cs="Times New Roman"/>
          <w:b/>
          <w:iCs/>
          <w:sz w:val="28"/>
          <w:szCs w:val="28"/>
        </w:rPr>
      </w:pPr>
      <w:r>
        <w:rPr>
          <w:rFonts w:ascii="Times New Roman" w:hAnsi="Times New Roman" w:cs="Times New Roman"/>
          <w:b/>
          <w:iCs/>
          <w:sz w:val="28"/>
          <w:szCs w:val="28"/>
        </w:rPr>
        <w:t>Заключение:</w:t>
      </w:r>
    </w:p>
    <w:p w:rsidR="004E523E" w:rsidRPr="004E523E" w:rsidRDefault="00AF0A92" w:rsidP="00AF0A92">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Контрольно</w:t>
      </w:r>
      <w:r w:rsidR="003F491D">
        <w:rPr>
          <w:rFonts w:ascii="Times New Roman" w:hAnsi="Times New Roman" w:cs="Times New Roman"/>
          <w:iCs/>
          <w:sz w:val="28"/>
          <w:szCs w:val="28"/>
        </w:rPr>
        <w:t>-</w:t>
      </w:r>
      <w:r>
        <w:rPr>
          <w:rFonts w:ascii="Times New Roman" w:hAnsi="Times New Roman" w:cs="Times New Roman"/>
          <w:iCs/>
          <w:sz w:val="28"/>
          <w:szCs w:val="28"/>
        </w:rPr>
        <w:t>счетная палата считает, что п</w:t>
      </w:r>
      <w:r w:rsidR="004E523E" w:rsidRPr="004E523E">
        <w:rPr>
          <w:rFonts w:ascii="Times New Roman" w:hAnsi="Times New Roman" w:cs="Times New Roman"/>
          <w:iCs/>
          <w:sz w:val="28"/>
          <w:szCs w:val="28"/>
        </w:rPr>
        <w:t>роект решения Думы «О внесении изменений в решение Думы от 30.12.2013 № 45/298-ДГ</w:t>
      </w:r>
      <w:r w:rsidR="004E523E">
        <w:rPr>
          <w:rFonts w:ascii="Times New Roman" w:hAnsi="Times New Roman" w:cs="Times New Roman"/>
          <w:iCs/>
          <w:sz w:val="28"/>
          <w:szCs w:val="28"/>
        </w:rPr>
        <w:t xml:space="preserve"> </w:t>
      </w:r>
      <w:r w:rsidR="004E523E" w:rsidRPr="004E523E">
        <w:rPr>
          <w:rFonts w:ascii="Times New Roman" w:hAnsi="Times New Roman" w:cs="Times New Roman"/>
          <w:iCs/>
          <w:sz w:val="28"/>
          <w:szCs w:val="28"/>
        </w:rPr>
        <w:t>«О местном бюджете на 2014 год</w:t>
      </w:r>
      <w:r w:rsidR="004E523E">
        <w:rPr>
          <w:rFonts w:ascii="Times New Roman" w:hAnsi="Times New Roman" w:cs="Times New Roman"/>
          <w:iCs/>
          <w:sz w:val="28"/>
          <w:szCs w:val="28"/>
        </w:rPr>
        <w:t xml:space="preserve"> </w:t>
      </w:r>
      <w:r w:rsidR="004E523E" w:rsidRPr="004E523E">
        <w:rPr>
          <w:rFonts w:ascii="Times New Roman" w:hAnsi="Times New Roman" w:cs="Times New Roman"/>
          <w:iCs/>
          <w:sz w:val="28"/>
          <w:szCs w:val="28"/>
        </w:rPr>
        <w:t xml:space="preserve"> и плановый период 2015 и 2016 годов»</w:t>
      </w:r>
      <w:r w:rsidR="004E523E">
        <w:rPr>
          <w:rFonts w:ascii="Times New Roman" w:hAnsi="Times New Roman" w:cs="Times New Roman"/>
          <w:iCs/>
          <w:sz w:val="28"/>
          <w:szCs w:val="28"/>
        </w:rPr>
        <w:t xml:space="preserve"> </w:t>
      </w:r>
      <w:r w:rsidR="004E523E" w:rsidRPr="004E523E">
        <w:rPr>
          <w:rFonts w:ascii="Times New Roman" w:hAnsi="Times New Roman" w:cs="Times New Roman"/>
          <w:iCs/>
          <w:sz w:val="28"/>
          <w:szCs w:val="28"/>
        </w:rPr>
        <w:t>соответствует требованиям бюджетного законодательства.</w:t>
      </w:r>
    </w:p>
    <w:p w:rsidR="004E523E" w:rsidRPr="004E523E" w:rsidRDefault="004E523E" w:rsidP="004E523E">
      <w:pPr>
        <w:spacing w:after="0" w:line="240" w:lineRule="auto"/>
        <w:ind w:firstLine="567"/>
        <w:jc w:val="both"/>
        <w:rPr>
          <w:rFonts w:ascii="Times New Roman" w:hAnsi="Times New Roman" w:cs="Times New Roman"/>
          <w:iCs/>
          <w:sz w:val="28"/>
          <w:szCs w:val="28"/>
        </w:rPr>
      </w:pPr>
      <w:r w:rsidRPr="004E523E">
        <w:rPr>
          <w:rFonts w:ascii="Times New Roman" w:hAnsi="Times New Roman" w:cs="Times New Roman"/>
          <w:iCs/>
          <w:sz w:val="28"/>
          <w:szCs w:val="28"/>
        </w:rPr>
        <w:t>Изменения по</w:t>
      </w:r>
      <w:r>
        <w:rPr>
          <w:rFonts w:ascii="Times New Roman" w:hAnsi="Times New Roman" w:cs="Times New Roman"/>
          <w:iCs/>
          <w:sz w:val="28"/>
          <w:szCs w:val="28"/>
        </w:rPr>
        <w:t>казателей бюджета города на 2014</w:t>
      </w:r>
      <w:r w:rsidRPr="004E523E">
        <w:rPr>
          <w:rFonts w:ascii="Times New Roman" w:hAnsi="Times New Roman" w:cs="Times New Roman"/>
          <w:iCs/>
          <w:sz w:val="28"/>
          <w:szCs w:val="28"/>
        </w:rPr>
        <w:t xml:space="preserve"> год, предусмотренные в текстовой части проекта решения, соответствуют показателям, отраженным в приложениях.</w:t>
      </w:r>
    </w:p>
    <w:p w:rsidR="002532B3" w:rsidRPr="00320CC5" w:rsidRDefault="002532B3" w:rsidP="00752A7F">
      <w:pPr>
        <w:spacing w:after="0" w:line="240" w:lineRule="auto"/>
        <w:ind w:firstLine="567"/>
        <w:jc w:val="both"/>
        <w:rPr>
          <w:rFonts w:ascii="Times New Roman" w:hAnsi="Times New Roman" w:cs="Times New Roman"/>
          <w:iCs/>
          <w:sz w:val="28"/>
          <w:szCs w:val="28"/>
        </w:rPr>
      </w:pPr>
    </w:p>
    <w:p w:rsidR="00320CC5" w:rsidRDefault="00320CC5" w:rsidP="00752A7F">
      <w:pPr>
        <w:spacing w:after="0" w:line="240" w:lineRule="auto"/>
        <w:ind w:firstLine="567"/>
        <w:jc w:val="both"/>
        <w:rPr>
          <w:rFonts w:ascii="Times New Roman" w:hAnsi="Times New Roman" w:cs="Times New Roman"/>
          <w:sz w:val="28"/>
          <w:szCs w:val="28"/>
        </w:rPr>
      </w:pPr>
    </w:p>
    <w:p w:rsidR="009E12C1" w:rsidRPr="0000573F" w:rsidRDefault="00930947" w:rsidP="00930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Е.В. Александрова</w:t>
      </w:r>
    </w:p>
    <w:p w:rsidR="0000573F" w:rsidRDefault="0000573F" w:rsidP="0000573F">
      <w:pPr>
        <w:spacing w:after="0" w:line="240" w:lineRule="auto"/>
        <w:ind w:firstLine="567"/>
        <w:jc w:val="both"/>
        <w:rPr>
          <w:rFonts w:ascii="Times New Roman" w:hAnsi="Times New Roman" w:cs="Times New Roman"/>
          <w:sz w:val="28"/>
          <w:szCs w:val="28"/>
        </w:rPr>
      </w:pPr>
    </w:p>
    <w:p w:rsidR="0000573F" w:rsidRPr="0000573F" w:rsidRDefault="0000573F" w:rsidP="0000573F">
      <w:pPr>
        <w:spacing w:after="0" w:line="240" w:lineRule="auto"/>
        <w:ind w:firstLine="567"/>
        <w:jc w:val="both"/>
        <w:rPr>
          <w:rFonts w:ascii="Times New Roman" w:hAnsi="Times New Roman" w:cs="Times New Roman"/>
          <w:sz w:val="28"/>
          <w:szCs w:val="28"/>
        </w:rPr>
      </w:pPr>
    </w:p>
    <w:p w:rsidR="00691863" w:rsidRPr="00691863" w:rsidRDefault="009951C8" w:rsidP="006918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91863" w:rsidRPr="00FE4D6B" w:rsidRDefault="00691863" w:rsidP="00FE4D6B">
      <w:pPr>
        <w:spacing w:after="0" w:line="240" w:lineRule="auto"/>
        <w:ind w:firstLine="567"/>
        <w:jc w:val="both"/>
        <w:rPr>
          <w:rFonts w:ascii="Times New Roman" w:hAnsi="Times New Roman" w:cs="Times New Roman"/>
          <w:sz w:val="28"/>
          <w:szCs w:val="28"/>
        </w:rPr>
      </w:pPr>
    </w:p>
    <w:p w:rsidR="00FE4D6B" w:rsidRPr="00376892" w:rsidRDefault="00FE4D6B" w:rsidP="003768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sectPr w:rsidR="00FE4D6B" w:rsidRPr="0037689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97" w:rsidRDefault="00A21297" w:rsidP="001652F1">
      <w:pPr>
        <w:spacing w:after="0" w:line="240" w:lineRule="auto"/>
      </w:pPr>
      <w:r>
        <w:separator/>
      </w:r>
    </w:p>
  </w:endnote>
  <w:endnote w:type="continuationSeparator" w:id="0">
    <w:p w:rsidR="00A21297" w:rsidRDefault="00A21297" w:rsidP="0016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97" w:rsidRDefault="00A21297" w:rsidP="001652F1">
      <w:pPr>
        <w:spacing w:after="0" w:line="240" w:lineRule="auto"/>
      </w:pPr>
      <w:r>
        <w:separator/>
      </w:r>
    </w:p>
  </w:footnote>
  <w:footnote w:type="continuationSeparator" w:id="0">
    <w:p w:rsidR="00A21297" w:rsidRDefault="00A21297" w:rsidP="00165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234229"/>
      <w:docPartObj>
        <w:docPartGallery w:val="Page Numbers (Top of Page)"/>
        <w:docPartUnique/>
      </w:docPartObj>
    </w:sdtPr>
    <w:sdtEndPr/>
    <w:sdtContent>
      <w:p w:rsidR="00072B29" w:rsidRDefault="00072B29">
        <w:pPr>
          <w:pStyle w:val="a6"/>
          <w:jc w:val="center"/>
        </w:pPr>
        <w:r>
          <w:fldChar w:fldCharType="begin"/>
        </w:r>
        <w:r>
          <w:instrText>PAGE   \* MERGEFORMAT</w:instrText>
        </w:r>
        <w:r>
          <w:fldChar w:fldCharType="separate"/>
        </w:r>
        <w:r w:rsidR="005C2F27">
          <w:rPr>
            <w:noProof/>
          </w:rPr>
          <w:t>9</w:t>
        </w:r>
        <w:r>
          <w:fldChar w:fldCharType="end"/>
        </w:r>
      </w:p>
    </w:sdtContent>
  </w:sdt>
  <w:p w:rsidR="00072B29" w:rsidRDefault="00072B2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92"/>
    <w:rsid w:val="0000573F"/>
    <w:rsid w:val="00020621"/>
    <w:rsid w:val="0002539E"/>
    <w:rsid w:val="00051688"/>
    <w:rsid w:val="00056983"/>
    <w:rsid w:val="00060953"/>
    <w:rsid w:val="0006311E"/>
    <w:rsid w:val="00066507"/>
    <w:rsid w:val="00072B29"/>
    <w:rsid w:val="000B0FC0"/>
    <w:rsid w:val="000C6AFC"/>
    <w:rsid w:val="000E0DB2"/>
    <w:rsid w:val="000E11ED"/>
    <w:rsid w:val="00100E67"/>
    <w:rsid w:val="0011642C"/>
    <w:rsid w:val="00142D78"/>
    <w:rsid w:val="001652F1"/>
    <w:rsid w:val="001F7B47"/>
    <w:rsid w:val="002071F9"/>
    <w:rsid w:val="002532B3"/>
    <w:rsid w:val="00275755"/>
    <w:rsid w:val="002D138A"/>
    <w:rsid w:val="002D3907"/>
    <w:rsid w:val="002E6B4D"/>
    <w:rsid w:val="003016BC"/>
    <w:rsid w:val="00320CC5"/>
    <w:rsid w:val="003319F3"/>
    <w:rsid w:val="003378EA"/>
    <w:rsid w:val="00376892"/>
    <w:rsid w:val="003879F1"/>
    <w:rsid w:val="003977F0"/>
    <w:rsid w:val="003A5E56"/>
    <w:rsid w:val="003B5CB8"/>
    <w:rsid w:val="003B7C48"/>
    <w:rsid w:val="003C4466"/>
    <w:rsid w:val="003D3B55"/>
    <w:rsid w:val="003F491D"/>
    <w:rsid w:val="0041239C"/>
    <w:rsid w:val="0044263B"/>
    <w:rsid w:val="00446695"/>
    <w:rsid w:val="00495AB7"/>
    <w:rsid w:val="004C4B97"/>
    <w:rsid w:val="004E523E"/>
    <w:rsid w:val="00511C5B"/>
    <w:rsid w:val="00522B62"/>
    <w:rsid w:val="00540B51"/>
    <w:rsid w:val="0054515F"/>
    <w:rsid w:val="00580D0E"/>
    <w:rsid w:val="005932E9"/>
    <w:rsid w:val="005B6F2E"/>
    <w:rsid w:val="005C2F27"/>
    <w:rsid w:val="00632517"/>
    <w:rsid w:val="00650404"/>
    <w:rsid w:val="00652BBD"/>
    <w:rsid w:val="0067383F"/>
    <w:rsid w:val="00691863"/>
    <w:rsid w:val="006A3815"/>
    <w:rsid w:val="006A7824"/>
    <w:rsid w:val="006C4D57"/>
    <w:rsid w:val="006C7A88"/>
    <w:rsid w:val="006F539B"/>
    <w:rsid w:val="007266A0"/>
    <w:rsid w:val="00752A7F"/>
    <w:rsid w:val="00764577"/>
    <w:rsid w:val="007802DE"/>
    <w:rsid w:val="00821F36"/>
    <w:rsid w:val="00862A85"/>
    <w:rsid w:val="008727DA"/>
    <w:rsid w:val="00887305"/>
    <w:rsid w:val="00930947"/>
    <w:rsid w:val="009413B7"/>
    <w:rsid w:val="00963292"/>
    <w:rsid w:val="00983598"/>
    <w:rsid w:val="009951C8"/>
    <w:rsid w:val="009E12C1"/>
    <w:rsid w:val="00A11282"/>
    <w:rsid w:val="00A21297"/>
    <w:rsid w:val="00A97F1C"/>
    <w:rsid w:val="00AB09D0"/>
    <w:rsid w:val="00AE0398"/>
    <w:rsid w:val="00AF0A92"/>
    <w:rsid w:val="00B214E4"/>
    <w:rsid w:val="00B70200"/>
    <w:rsid w:val="00B84872"/>
    <w:rsid w:val="00BA3178"/>
    <w:rsid w:val="00C01005"/>
    <w:rsid w:val="00C62A96"/>
    <w:rsid w:val="00CB1C5F"/>
    <w:rsid w:val="00CC7BFA"/>
    <w:rsid w:val="00D07E0A"/>
    <w:rsid w:val="00D45B51"/>
    <w:rsid w:val="00DB1FA7"/>
    <w:rsid w:val="00DF7CF2"/>
    <w:rsid w:val="00E06D31"/>
    <w:rsid w:val="00E077F6"/>
    <w:rsid w:val="00E44CC3"/>
    <w:rsid w:val="00EB1CBB"/>
    <w:rsid w:val="00EF0386"/>
    <w:rsid w:val="00F141CD"/>
    <w:rsid w:val="00F422D7"/>
    <w:rsid w:val="00FA6E5A"/>
    <w:rsid w:val="00FE209D"/>
    <w:rsid w:val="00FE4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CBB"/>
    <w:pPr>
      <w:ind w:left="720"/>
      <w:contextualSpacing/>
    </w:pPr>
  </w:style>
  <w:style w:type="paragraph" w:styleId="a4">
    <w:name w:val="Balloon Text"/>
    <w:basedOn w:val="a"/>
    <w:link w:val="a5"/>
    <w:uiPriority w:val="99"/>
    <w:semiHidden/>
    <w:unhideWhenUsed/>
    <w:rsid w:val="00FA6E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6E5A"/>
    <w:rPr>
      <w:rFonts w:ascii="Tahoma" w:hAnsi="Tahoma" w:cs="Tahoma"/>
      <w:sz w:val="16"/>
      <w:szCs w:val="16"/>
    </w:rPr>
  </w:style>
  <w:style w:type="paragraph" w:styleId="a6">
    <w:name w:val="header"/>
    <w:basedOn w:val="a"/>
    <w:link w:val="a7"/>
    <w:uiPriority w:val="99"/>
    <w:unhideWhenUsed/>
    <w:rsid w:val="001652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52F1"/>
  </w:style>
  <w:style w:type="paragraph" w:styleId="a8">
    <w:name w:val="footer"/>
    <w:basedOn w:val="a"/>
    <w:link w:val="a9"/>
    <w:uiPriority w:val="99"/>
    <w:unhideWhenUsed/>
    <w:rsid w:val="001652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52F1"/>
  </w:style>
  <w:style w:type="paragraph" w:styleId="aa">
    <w:name w:val="Body Text Indent"/>
    <w:basedOn w:val="a"/>
    <w:link w:val="ab"/>
    <w:uiPriority w:val="99"/>
    <w:semiHidden/>
    <w:unhideWhenUsed/>
    <w:rsid w:val="003977F0"/>
    <w:pPr>
      <w:spacing w:after="120"/>
      <w:ind w:left="283"/>
    </w:pPr>
  </w:style>
  <w:style w:type="character" w:customStyle="1" w:styleId="ab">
    <w:name w:val="Основной текст с отступом Знак"/>
    <w:basedOn w:val="a0"/>
    <w:link w:val="aa"/>
    <w:uiPriority w:val="99"/>
    <w:semiHidden/>
    <w:rsid w:val="00397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CBB"/>
    <w:pPr>
      <w:ind w:left="720"/>
      <w:contextualSpacing/>
    </w:pPr>
  </w:style>
  <w:style w:type="paragraph" w:styleId="a4">
    <w:name w:val="Balloon Text"/>
    <w:basedOn w:val="a"/>
    <w:link w:val="a5"/>
    <w:uiPriority w:val="99"/>
    <w:semiHidden/>
    <w:unhideWhenUsed/>
    <w:rsid w:val="00FA6E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6E5A"/>
    <w:rPr>
      <w:rFonts w:ascii="Tahoma" w:hAnsi="Tahoma" w:cs="Tahoma"/>
      <w:sz w:val="16"/>
      <w:szCs w:val="16"/>
    </w:rPr>
  </w:style>
  <w:style w:type="paragraph" w:styleId="a6">
    <w:name w:val="header"/>
    <w:basedOn w:val="a"/>
    <w:link w:val="a7"/>
    <w:uiPriority w:val="99"/>
    <w:unhideWhenUsed/>
    <w:rsid w:val="001652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52F1"/>
  </w:style>
  <w:style w:type="paragraph" w:styleId="a8">
    <w:name w:val="footer"/>
    <w:basedOn w:val="a"/>
    <w:link w:val="a9"/>
    <w:uiPriority w:val="99"/>
    <w:unhideWhenUsed/>
    <w:rsid w:val="001652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52F1"/>
  </w:style>
  <w:style w:type="paragraph" w:styleId="aa">
    <w:name w:val="Body Text Indent"/>
    <w:basedOn w:val="a"/>
    <w:link w:val="ab"/>
    <w:uiPriority w:val="99"/>
    <w:semiHidden/>
    <w:unhideWhenUsed/>
    <w:rsid w:val="003977F0"/>
    <w:pPr>
      <w:spacing w:after="120"/>
      <w:ind w:left="283"/>
    </w:pPr>
  </w:style>
  <w:style w:type="character" w:customStyle="1" w:styleId="ab">
    <w:name w:val="Основной текст с отступом Знак"/>
    <w:basedOn w:val="a0"/>
    <w:link w:val="aa"/>
    <w:uiPriority w:val="99"/>
    <w:semiHidden/>
    <w:rsid w:val="0039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49858">
      <w:bodyDiv w:val="1"/>
      <w:marLeft w:val="0"/>
      <w:marRight w:val="0"/>
      <w:marTop w:val="0"/>
      <w:marBottom w:val="0"/>
      <w:divBdr>
        <w:top w:val="none" w:sz="0" w:space="0" w:color="auto"/>
        <w:left w:val="none" w:sz="0" w:space="0" w:color="auto"/>
        <w:bottom w:val="none" w:sz="0" w:space="0" w:color="auto"/>
        <w:right w:val="none" w:sz="0" w:space="0" w:color="auto"/>
      </w:divBdr>
      <w:divsChild>
        <w:div w:id="625504195">
          <w:marLeft w:val="0"/>
          <w:marRight w:val="0"/>
          <w:marTop w:val="0"/>
          <w:marBottom w:val="0"/>
          <w:divBdr>
            <w:top w:val="single" w:sz="2" w:space="0" w:color="C4C7CC"/>
            <w:left w:val="single" w:sz="6" w:space="0" w:color="C4C7CC"/>
            <w:bottom w:val="single" w:sz="2" w:space="0" w:color="C4C7CC"/>
            <w:right w:val="single" w:sz="6" w:space="0" w:color="C4C7CC"/>
          </w:divBdr>
          <w:divsChild>
            <w:div w:id="1678269591">
              <w:marLeft w:val="0"/>
              <w:marRight w:val="0"/>
              <w:marTop w:val="0"/>
              <w:marBottom w:val="0"/>
              <w:divBdr>
                <w:top w:val="none" w:sz="0" w:space="0" w:color="auto"/>
                <w:left w:val="none" w:sz="0" w:space="0" w:color="auto"/>
                <w:bottom w:val="none" w:sz="0" w:space="0" w:color="auto"/>
                <w:right w:val="none" w:sz="0" w:space="0" w:color="auto"/>
              </w:divBdr>
              <w:divsChild>
                <w:div w:id="1504782295">
                  <w:marLeft w:val="150"/>
                  <w:marRight w:val="150"/>
                  <w:marTop w:val="0"/>
                  <w:marBottom w:val="0"/>
                  <w:divBdr>
                    <w:top w:val="none" w:sz="0" w:space="0" w:color="auto"/>
                    <w:left w:val="none" w:sz="0" w:space="0" w:color="auto"/>
                    <w:bottom w:val="none" w:sz="0" w:space="0" w:color="auto"/>
                    <w:right w:val="none" w:sz="0" w:space="0" w:color="auto"/>
                  </w:divBdr>
                  <w:divsChild>
                    <w:div w:id="513688256">
                      <w:marLeft w:val="0"/>
                      <w:marRight w:val="0"/>
                      <w:marTop w:val="0"/>
                      <w:marBottom w:val="0"/>
                      <w:divBdr>
                        <w:top w:val="none" w:sz="0" w:space="0" w:color="auto"/>
                        <w:left w:val="none" w:sz="0" w:space="0" w:color="auto"/>
                        <w:bottom w:val="none" w:sz="0" w:space="0" w:color="auto"/>
                        <w:right w:val="none" w:sz="0" w:space="0" w:color="auto"/>
                      </w:divBdr>
                      <w:divsChild>
                        <w:div w:id="1070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89906">
      <w:bodyDiv w:val="1"/>
      <w:marLeft w:val="0"/>
      <w:marRight w:val="0"/>
      <w:marTop w:val="0"/>
      <w:marBottom w:val="0"/>
      <w:divBdr>
        <w:top w:val="none" w:sz="0" w:space="0" w:color="auto"/>
        <w:left w:val="none" w:sz="0" w:space="0" w:color="auto"/>
        <w:bottom w:val="none" w:sz="0" w:space="0" w:color="auto"/>
        <w:right w:val="none" w:sz="0" w:space="0" w:color="auto"/>
      </w:divBdr>
    </w:div>
    <w:div w:id="12909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9</Pages>
  <Words>2989</Words>
  <Characters>17040</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dc:creator>
  <cp:lastModifiedBy>Александрова</cp:lastModifiedBy>
  <cp:revision>18</cp:revision>
  <cp:lastPrinted>2014-09-23T04:36:00Z</cp:lastPrinted>
  <dcterms:created xsi:type="dcterms:W3CDTF">2014-09-22T05:39:00Z</dcterms:created>
  <dcterms:modified xsi:type="dcterms:W3CDTF">2014-09-23T04:38:00Z</dcterms:modified>
</cp:coreProperties>
</file>